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0ED9199C" w14:textId="60912EA4" w:rsidR="00257D64" w:rsidRPr="00257D64" w:rsidRDefault="00257D64" w:rsidP="00CB6943">
      <w:pPr>
        <w:pStyle w:val="berschrift24"/>
        <w:spacing w:line="240" w:lineRule="auto"/>
        <w:rPr>
          <w:rFonts w:cs="Arial"/>
          <w:b w:val="0"/>
          <w:sz w:val="24"/>
          <w:szCs w:val="24"/>
        </w:rPr>
      </w:pPr>
      <w:r w:rsidRPr="00257D64">
        <w:rPr>
          <w:rFonts w:cs="Arial"/>
          <w:b w:val="0"/>
          <w:sz w:val="24"/>
          <w:szCs w:val="24"/>
        </w:rPr>
        <w:t>Aktuelle Situation der Branche im deutschsprachigen Raum | Entwicklungen im Vergleich zum Vorjahr | aktuelle Trends und Sorgen der Unternehmen</w:t>
      </w:r>
    </w:p>
    <w:p w14:paraId="39B820C2" w14:textId="77777777" w:rsidR="00212000" w:rsidRDefault="00212000" w:rsidP="00CB6943">
      <w:pPr>
        <w:contextualSpacing/>
        <w:rPr>
          <w:rFonts w:cs="Arial"/>
          <w:b/>
          <w:bCs/>
          <w:sz w:val="32"/>
          <w:szCs w:val="32"/>
        </w:rPr>
      </w:pPr>
    </w:p>
    <w:p w14:paraId="6B79E0F0" w14:textId="568DA11A" w:rsidR="00023E58" w:rsidRPr="00023E58" w:rsidRDefault="00023E58" w:rsidP="00CB6943">
      <w:pPr>
        <w:contextualSpacing/>
        <w:rPr>
          <w:rFonts w:cs="Arial"/>
          <w:b/>
          <w:bCs/>
          <w:sz w:val="32"/>
          <w:szCs w:val="32"/>
        </w:rPr>
      </w:pPr>
      <w:r w:rsidRPr="00023E58">
        <w:rPr>
          <w:rFonts w:cs="Arial"/>
          <w:b/>
          <w:bCs/>
          <w:sz w:val="32"/>
          <w:szCs w:val="32"/>
        </w:rPr>
        <w:t xml:space="preserve">Bereit </w:t>
      </w:r>
      <w:r w:rsidR="008578EA">
        <w:rPr>
          <w:rFonts w:cs="Arial"/>
          <w:b/>
          <w:bCs/>
          <w:sz w:val="32"/>
          <w:szCs w:val="32"/>
        </w:rPr>
        <w:t>zum Durchstarten</w:t>
      </w:r>
      <w:r w:rsidR="00805141">
        <w:rPr>
          <w:rFonts w:cs="Arial"/>
          <w:b/>
          <w:bCs/>
          <w:sz w:val="32"/>
          <w:szCs w:val="32"/>
        </w:rPr>
        <w:t>?</w:t>
      </w:r>
      <w:bookmarkStart w:id="0" w:name="_GoBack"/>
      <w:bookmarkEnd w:id="0"/>
    </w:p>
    <w:p w14:paraId="17DAA2A3" w14:textId="3DB7481B" w:rsidR="00476DD9" w:rsidRPr="00023E58" w:rsidRDefault="00023E58" w:rsidP="00CB6943">
      <w:pPr>
        <w:rPr>
          <w:rFonts w:cs="Arial"/>
          <w:b/>
          <w:bCs/>
          <w:sz w:val="32"/>
          <w:szCs w:val="32"/>
        </w:rPr>
      </w:pPr>
      <w:r w:rsidRPr="00023E58">
        <w:rPr>
          <w:rFonts w:cs="Arial"/>
          <w:b/>
          <w:bCs/>
          <w:sz w:val="32"/>
          <w:szCs w:val="32"/>
        </w:rPr>
        <w:t>Aktuelle Tebis-Consulting-Umfrage zur Marktlage und den Entwicklungen im Werkzeug-, Modell- und Formenbau sowie in der Kunststoffverarbeitung</w:t>
      </w:r>
    </w:p>
    <w:p w14:paraId="399DF765" w14:textId="77777777" w:rsidR="00952D80" w:rsidRPr="007A7909" w:rsidRDefault="00952D80" w:rsidP="00952D80">
      <w:pPr>
        <w:pStyle w:val="berschrift24"/>
        <w:rPr>
          <w:rFonts w:cs="Arial"/>
          <w:sz w:val="24"/>
          <w:szCs w:val="24"/>
        </w:rPr>
      </w:pPr>
      <w:r w:rsidRPr="007A7909">
        <w:rPr>
          <w:rFonts w:cs="Arial"/>
          <w:sz w:val="24"/>
          <w:szCs w:val="24"/>
        </w:rPr>
        <w:t>Zahl der Zeichen:</w:t>
      </w:r>
    </w:p>
    <w:p w14:paraId="7C28AFA9" w14:textId="672696D4" w:rsidR="00952D80" w:rsidRPr="007B0173" w:rsidRDefault="00AD434B" w:rsidP="00952D80">
      <w:pPr>
        <w:rPr>
          <w:rFonts w:cs="Arial"/>
        </w:rPr>
      </w:pPr>
      <w:r w:rsidRPr="007B0173">
        <w:rPr>
          <w:rFonts w:cs="Arial"/>
        </w:rPr>
        <w:t>Ca.</w:t>
      </w:r>
      <w:r w:rsidR="003965AD" w:rsidRPr="007B0173">
        <w:rPr>
          <w:rFonts w:cs="Arial"/>
        </w:rPr>
        <w:t xml:space="preserve"> </w:t>
      </w:r>
      <w:r w:rsidR="00023E58">
        <w:rPr>
          <w:rFonts w:cs="Arial"/>
        </w:rPr>
        <w:t>6</w:t>
      </w:r>
      <w:r w:rsidR="007B0173" w:rsidRPr="007B0173">
        <w:rPr>
          <w:rFonts w:cs="Arial"/>
        </w:rPr>
        <w:t>.</w:t>
      </w:r>
      <w:r w:rsidR="00023E58">
        <w:rPr>
          <w:rFonts w:cs="Arial"/>
        </w:rPr>
        <w:t>70</w:t>
      </w:r>
      <w:r w:rsidR="007B0173" w:rsidRPr="007B0173">
        <w:rPr>
          <w:rFonts w:cs="Arial"/>
        </w:rPr>
        <w:t>0</w:t>
      </w:r>
      <w:r w:rsidR="00025EF8" w:rsidRPr="007B0173">
        <w:rPr>
          <w:rFonts w:cs="Arial"/>
        </w:rPr>
        <w:t xml:space="preserve"> </w:t>
      </w:r>
      <w:r w:rsidR="00971B25" w:rsidRPr="007B0173">
        <w:rPr>
          <w:rFonts w:cs="Arial"/>
        </w:rPr>
        <w:t>Zeichen</w:t>
      </w:r>
    </w:p>
    <w:p w14:paraId="3FE7DBA8" w14:textId="710E2E6A" w:rsidR="00477EE2" w:rsidRPr="007A7909" w:rsidRDefault="00FD0FD5" w:rsidP="00952D80">
      <w:pPr>
        <w:rPr>
          <w:rFonts w:cs="Arial"/>
        </w:rPr>
      </w:pPr>
      <w:r w:rsidRPr="001147F2">
        <w:rPr>
          <w:rFonts w:cs="Arial"/>
          <w:color w:val="000000" w:themeColor="text1"/>
        </w:rPr>
        <w:t>1</w:t>
      </w:r>
      <w:r w:rsidR="00E5118D" w:rsidRPr="001147F2">
        <w:rPr>
          <w:rFonts w:cs="Arial"/>
          <w:color w:val="000000" w:themeColor="text1"/>
        </w:rPr>
        <w:t>0</w:t>
      </w:r>
      <w:r w:rsidR="002750DB" w:rsidRPr="007B0173">
        <w:rPr>
          <w:rFonts w:cs="Arial"/>
        </w:rPr>
        <w:t xml:space="preserve"> Bilder</w:t>
      </w:r>
    </w:p>
    <w:p w14:paraId="3CE2A036" w14:textId="77777777" w:rsidR="00477EE2" w:rsidRPr="007A7909" w:rsidRDefault="00477EE2" w:rsidP="00952D80">
      <w:pPr>
        <w:rPr>
          <w:rFonts w:cs="Arial"/>
        </w:rPr>
      </w:pP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77777777" w:rsidR="002A37F8" w:rsidRPr="002A37F8" w:rsidRDefault="002A37F8" w:rsidP="002A37F8">
      <w:pPr>
        <w:rPr>
          <w:rFonts w:cs="Arial"/>
        </w:rPr>
      </w:pPr>
      <w:r w:rsidRPr="002A37F8">
        <w:rPr>
          <w:rFonts w:cs="Arial"/>
        </w:rPr>
        <w:t xml:space="preserve">Tebis Technische Informationssysteme AG </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4958C12A" w:rsidR="002A37F8" w:rsidRPr="006B355C" w:rsidRDefault="00952D80" w:rsidP="002A37F8">
      <w:pPr>
        <w:rPr>
          <w:rFonts w:cs="Arial"/>
        </w:rPr>
      </w:pPr>
      <w:r w:rsidRPr="006B355C">
        <w:rPr>
          <w:rFonts w:cs="Arial"/>
        </w:rPr>
        <w:t>Tel</w:t>
      </w:r>
      <w:r w:rsidR="0050411A">
        <w:rPr>
          <w:rFonts w:cs="Arial"/>
        </w:rPr>
        <w:t xml:space="preserve">: </w:t>
      </w:r>
      <w:hyperlink r:id="rId8" w:history="1">
        <w:r w:rsidR="002A37F8" w:rsidRPr="006B355C">
          <w:t>07161 919560</w:t>
        </w:r>
      </w:hyperlink>
    </w:p>
    <w:p w14:paraId="249A0DC6" w14:textId="4B379861" w:rsidR="00952D80" w:rsidRPr="001147F2" w:rsidRDefault="002A37F8" w:rsidP="002A37F8">
      <w:pPr>
        <w:rPr>
          <w:rFonts w:cs="Arial"/>
        </w:rPr>
      </w:pPr>
      <w:r w:rsidRPr="001147F2">
        <w:rPr>
          <w:rFonts w:cs="Arial"/>
        </w:rPr>
        <w:t>E</w:t>
      </w:r>
      <w:r w:rsidR="0050411A" w:rsidRPr="001147F2">
        <w:rPr>
          <w:rFonts w:cs="Arial"/>
        </w:rPr>
        <w:t>-M</w:t>
      </w:r>
      <w:r w:rsidRPr="001147F2">
        <w:rPr>
          <w:rFonts w:cs="Arial"/>
        </w:rPr>
        <w:t>ail: jens.luedtke@tebis.com</w:t>
      </w:r>
    </w:p>
    <w:p w14:paraId="450F242B" w14:textId="77777777" w:rsidR="00952D80" w:rsidRPr="001147F2" w:rsidRDefault="00805141" w:rsidP="00952D80">
      <w:pPr>
        <w:rPr>
          <w:rFonts w:cs="Arial"/>
        </w:rPr>
      </w:pPr>
      <w:hyperlink r:id="rId9" w:history="1">
        <w:r w:rsidR="002A37F8" w:rsidRPr="001147F2">
          <w:rPr>
            <w:rFonts w:cs="Arial"/>
          </w:rPr>
          <w:t>https://www.tebis-consulting.com/de</w:t>
        </w:r>
      </w:hyperlink>
    </w:p>
    <w:p w14:paraId="70EB6B25" w14:textId="77777777" w:rsidR="00476DD9" w:rsidRPr="001147F2" w:rsidRDefault="00476DD9" w:rsidP="00952D80">
      <w:pPr>
        <w:rPr>
          <w:rFonts w:cs="Arial"/>
        </w:rPr>
      </w:pPr>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2622E848" w14:textId="7F46B865" w:rsidR="00257D64" w:rsidRPr="00257D64" w:rsidRDefault="00257D64" w:rsidP="00257D64">
      <w:pPr>
        <w:pStyle w:val="berschrift24"/>
        <w:rPr>
          <w:rFonts w:cs="Arial"/>
          <w:b w:val="0"/>
          <w:sz w:val="24"/>
          <w:szCs w:val="24"/>
        </w:rPr>
      </w:pPr>
      <w:r w:rsidRPr="00257D64">
        <w:rPr>
          <w:rFonts w:cs="Arial"/>
          <w:b w:val="0"/>
          <w:sz w:val="24"/>
          <w:szCs w:val="24"/>
        </w:rPr>
        <w:lastRenderedPageBreak/>
        <w:t>Aktuelle Situation der Branche im deutschsprachigen Raum | Entwicklungen im Vergleich zum Vorjahr | aktuelle Trends und Sorgen der Unternehmen</w:t>
      </w:r>
    </w:p>
    <w:p w14:paraId="2435C988" w14:textId="77777777" w:rsidR="00C00619" w:rsidRDefault="00C00619" w:rsidP="00C00619">
      <w:pPr>
        <w:pStyle w:val="berschrift24"/>
        <w:spacing w:line="240" w:lineRule="auto"/>
        <w:rPr>
          <w:rFonts w:cs="Arial"/>
          <w:noProof/>
          <w:kern w:val="32"/>
          <w:sz w:val="28"/>
          <w:szCs w:val="28"/>
        </w:rPr>
      </w:pPr>
    </w:p>
    <w:p w14:paraId="7B20D561" w14:textId="14E97652" w:rsidR="004E23A4" w:rsidRDefault="00023E58" w:rsidP="00CB6943">
      <w:pPr>
        <w:contextualSpacing/>
        <w:rPr>
          <w:rFonts w:cs="Arial"/>
          <w:bCs/>
          <w:sz w:val="22"/>
          <w:szCs w:val="22"/>
        </w:rPr>
      </w:pPr>
      <w:r w:rsidRPr="00023E58">
        <w:rPr>
          <w:rFonts w:cs="Arial"/>
          <w:b/>
          <w:bCs/>
          <w:sz w:val="32"/>
          <w:szCs w:val="32"/>
        </w:rPr>
        <w:t xml:space="preserve">Bereit </w:t>
      </w:r>
      <w:r w:rsidR="00E703E7">
        <w:rPr>
          <w:rFonts w:cs="Arial"/>
          <w:b/>
          <w:bCs/>
          <w:sz w:val="32"/>
          <w:szCs w:val="32"/>
        </w:rPr>
        <w:t>zum</w:t>
      </w:r>
      <w:r w:rsidRPr="00023E58">
        <w:rPr>
          <w:rFonts w:cs="Arial"/>
          <w:b/>
          <w:bCs/>
          <w:sz w:val="32"/>
          <w:szCs w:val="32"/>
        </w:rPr>
        <w:t xml:space="preserve"> Durchstarten?</w:t>
      </w:r>
      <w:r>
        <w:rPr>
          <w:rFonts w:cs="Arial"/>
          <w:b/>
          <w:bCs/>
          <w:sz w:val="32"/>
          <w:szCs w:val="32"/>
        </w:rPr>
        <w:br/>
      </w:r>
      <w:r w:rsidRPr="00023E58">
        <w:rPr>
          <w:rFonts w:cs="Arial"/>
          <w:b/>
          <w:bCs/>
          <w:sz w:val="32"/>
          <w:szCs w:val="32"/>
        </w:rPr>
        <w:t>Aktuelle Tebis-Consulting-Umfrage zur Marktlage und den Entwicklungen im Werkzeug-, Modell- und Formenbau sowie in der Kunststoffverarbeitung</w:t>
      </w:r>
      <w:r w:rsidR="00315F25">
        <w:rPr>
          <w:rFonts w:cs="Arial"/>
          <w:b/>
          <w:bCs/>
          <w:sz w:val="32"/>
          <w:szCs w:val="32"/>
        </w:rPr>
        <w:br/>
      </w:r>
    </w:p>
    <w:p w14:paraId="634C854B" w14:textId="1B738043" w:rsidR="00315F25" w:rsidRPr="00CB6943" w:rsidRDefault="00C00619" w:rsidP="00CB6943">
      <w:pPr>
        <w:contextualSpacing/>
        <w:rPr>
          <w:rFonts w:cs="Arial"/>
          <w:b/>
          <w:bCs/>
        </w:rPr>
      </w:pPr>
      <w:r w:rsidRPr="00CB6943">
        <w:rPr>
          <w:rFonts w:cs="Arial"/>
          <w:b/>
          <w:u w:val="single"/>
        </w:rPr>
        <w:t>Göpping</w:t>
      </w:r>
      <w:r w:rsidR="002A37F8" w:rsidRPr="00CB6943">
        <w:rPr>
          <w:rFonts w:cs="Arial"/>
          <w:b/>
          <w:u w:val="single"/>
        </w:rPr>
        <w:t>e</w:t>
      </w:r>
      <w:r w:rsidRPr="00CB6943">
        <w:rPr>
          <w:rFonts w:cs="Arial"/>
          <w:b/>
          <w:u w:val="single"/>
        </w:rPr>
        <w:t>n,</w:t>
      </w:r>
      <w:r w:rsidR="00E703E7">
        <w:rPr>
          <w:rFonts w:cs="Arial"/>
          <w:b/>
          <w:u w:val="single"/>
        </w:rPr>
        <w:t xml:space="preserve"> 27.06. </w:t>
      </w:r>
      <w:r w:rsidRPr="00CB6943">
        <w:rPr>
          <w:rFonts w:cs="Arial"/>
          <w:b/>
          <w:u w:val="single"/>
        </w:rPr>
        <w:t>202</w:t>
      </w:r>
      <w:r w:rsidR="00023E58" w:rsidRPr="00CB6943">
        <w:rPr>
          <w:rFonts w:cs="Arial"/>
          <w:b/>
          <w:u w:val="single"/>
        </w:rPr>
        <w:t>4</w:t>
      </w:r>
      <w:r w:rsidRPr="00CB6943">
        <w:rPr>
          <w:rFonts w:cs="Arial"/>
          <w:b/>
        </w:rPr>
        <w:t xml:space="preserve"> – </w:t>
      </w:r>
      <w:r w:rsidR="00023E58" w:rsidRPr="00CB6943">
        <w:rPr>
          <w:rFonts w:cs="Arial"/>
          <w:b/>
          <w:bCs/>
        </w:rPr>
        <w:t>Die jährlich von Tebis Consulting durchgeführte Umfrage liefert auch 2024 wieder wichtige Erkenntnisse zur Marktsituation. Die aktuelle Erhebung der Spezialisten für Werkzeug-, Modell- und Formenbau und für Kunststoffverarbeitung zeigt eine Branche, die weiterhin von Unsicherheiten geprägt ist, jedoch vorsichtig optimistisch in die Zukunft blickt. Die Unternehmen suchen eigene Wege, sich den Gegebenheiten anzupassen und um langfristig wettbewerbsfähig zu bleiben. Trotz der Entspannung bei den Material- und Energiepreisen zeichnen sich jedoch weiterhin wirtschaftliche Herausforderungen ab.</w:t>
      </w:r>
      <w:r w:rsidR="00315F25" w:rsidRPr="00CB6943">
        <w:rPr>
          <w:rFonts w:cs="Arial"/>
          <w:b/>
          <w:bCs/>
        </w:rPr>
        <w:t xml:space="preserve"> </w:t>
      </w:r>
    </w:p>
    <w:p w14:paraId="09A268B0" w14:textId="77777777" w:rsidR="00315F25" w:rsidRPr="00315F25" w:rsidRDefault="00315F25" w:rsidP="00315F25">
      <w:pPr>
        <w:spacing w:line="360" w:lineRule="auto"/>
        <w:contextualSpacing/>
        <w:rPr>
          <w:rFonts w:cs="Arial"/>
          <w:bCs/>
        </w:rPr>
      </w:pPr>
    </w:p>
    <w:p w14:paraId="788EE975" w14:textId="77777777" w:rsidR="00023E58" w:rsidRPr="00023E58" w:rsidRDefault="00023E58" w:rsidP="00CB6943">
      <w:pPr>
        <w:contextualSpacing/>
        <w:rPr>
          <w:rFonts w:cs="Arial"/>
          <w:bCs/>
        </w:rPr>
      </w:pPr>
      <w:r w:rsidRPr="00023E58">
        <w:rPr>
          <w:rFonts w:cs="Arial"/>
          <w:bCs/>
        </w:rPr>
        <w:t xml:space="preserve">An der diesjährigen Tebis-Consulting-Studie nahmen 120 Geschäftsführer von Werkzeug-, Modell- und Formenbau- sowie kunststoffverarbeitenden Unternehmen aus dem deutschsprachigen Raum teil. Die Umfrage spiegelt erneut die von KMU geprägte Struktur der Branche wider: Nur etwa 13 Prozent der Betriebe beschäftigen mehr als 100 Mitarbeiter, während die Mehrheit von knapp 65 Prozent angibt, 40 oder weniger Mitarbeiter zu beschäftigen. Mit den Antworten auf 24 Fragen gaben die Befragten ihre Einschätzung zur aktuellen Marktlage, zu den zu erwartenden Entwicklungen und zu Bereichen, in denen die Politik ihrer Meinung nach zugunsten der Branche noch aktiver werden sollte. </w:t>
      </w:r>
    </w:p>
    <w:p w14:paraId="7D9DF673" w14:textId="77777777" w:rsidR="00023E58" w:rsidRPr="00023E58" w:rsidRDefault="00023E58" w:rsidP="00023E58">
      <w:pPr>
        <w:spacing w:line="360" w:lineRule="auto"/>
        <w:contextualSpacing/>
        <w:rPr>
          <w:rFonts w:cs="Arial"/>
          <w:bCs/>
        </w:rPr>
      </w:pPr>
    </w:p>
    <w:p w14:paraId="30049928" w14:textId="77777777" w:rsidR="00023E58" w:rsidRPr="00023E58" w:rsidRDefault="00023E58" w:rsidP="00CB6943">
      <w:pPr>
        <w:contextualSpacing/>
        <w:rPr>
          <w:rFonts w:cs="Arial"/>
          <w:bCs/>
        </w:rPr>
      </w:pPr>
      <w:r w:rsidRPr="00023E58">
        <w:rPr>
          <w:rFonts w:cs="Arial"/>
          <w:bCs/>
        </w:rPr>
        <w:t>Aktuelle Marktlage – Realitäten und Perspektiven</w:t>
      </w:r>
    </w:p>
    <w:p w14:paraId="3B746547" w14:textId="77777777" w:rsidR="00023E58" w:rsidRPr="00023E58" w:rsidRDefault="00023E58" w:rsidP="00CB6943">
      <w:pPr>
        <w:contextualSpacing/>
        <w:rPr>
          <w:rFonts w:cs="Arial"/>
          <w:bCs/>
        </w:rPr>
      </w:pPr>
    </w:p>
    <w:p w14:paraId="7B5E3526" w14:textId="77777777" w:rsidR="00023E58" w:rsidRPr="00023E58" w:rsidRDefault="00023E58" w:rsidP="00CB6943">
      <w:pPr>
        <w:contextualSpacing/>
        <w:rPr>
          <w:rFonts w:cs="Arial"/>
          <w:bCs/>
        </w:rPr>
      </w:pPr>
      <w:r w:rsidRPr="00023E58">
        <w:rPr>
          <w:rFonts w:cs="Arial"/>
          <w:bCs/>
        </w:rPr>
        <w:t xml:space="preserve">Das Wichtigste vorab: Die Ergebnisse der Umfrage verdeutlichen eine signifikante Veränderung der Marktstimmung: Nur 36 Prozent der Befragten bewerten die aktuelle Lage als gut oder sehr gut, ein deutlicher Rückgang im Vergleich zu den Vorjahren. „Dennoch ist Optimismus erkennbar, da erste positive Entwicklungen hinsichtlich einer allgemeinen Marktbelebung für Ende 2024 erwartet werden, insbesondere in den Branchen Medizin, Energie, Raumfahrt und Automotive“, sagt Tebis-Consulting-Leiter Jens Lüdtke. </w:t>
      </w:r>
    </w:p>
    <w:p w14:paraId="6829E345" w14:textId="77777777" w:rsidR="00023E58" w:rsidRPr="00023E58" w:rsidRDefault="00023E58" w:rsidP="00023E58">
      <w:pPr>
        <w:spacing w:line="360" w:lineRule="auto"/>
        <w:contextualSpacing/>
        <w:rPr>
          <w:rFonts w:cs="Arial"/>
          <w:bCs/>
        </w:rPr>
      </w:pPr>
    </w:p>
    <w:p w14:paraId="2A00C0A2" w14:textId="77777777" w:rsidR="00023E58" w:rsidRPr="00023E58" w:rsidRDefault="00023E58" w:rsidP="00CB6943">
      <w:pPr>
        <w:contextualSpacing/>
        <w:rPr>
          <w:rFonts w:cs="Arial"/>
          <w:bCs/>
        </w:rPr>
      </w:pPr>
      <w:r w:rsidRPr="00023E58">
        <w:rPr>
          <w:rFonts w:cs="Arial"/>
          <w:bCs/>
        </w:rPr>
        <w:t xml:space="preserve">Die Hauptfaktoren, die die Unternehmen beeinflussen, sind weiterhin hohe Material- und Energiekosten, die die Branche unter Druck setzen. Dennoch haben die meisten Betriebe effektive Strategien entwickelt, um diese Herausforderungen zu meistern, indem sie ihre internen Prozesse optimieren und die Effizienz ihrer Produktion steigern. So können knapp 60 Prozent der Unternehmen trotz der aktuellen </w:t>
      </w:r>
      <w:r w:rsidRPr="00023E58">
        <w:rPr>
          <w:rFonts w:cs="Arial"/>
          <w:bCs/>
        </w:rPr>
        <w:lastRenderedPageBreak/>
        <w:t>Herausforderungen von stabilen oder gestiegenen Roherträgen berichten. Für Jens Lüdtke ein klares Zeichen: „Dieser Wert weist auf eine erfolgreiche Anpassung der Unternehmen an die veränderten Marktkonditionen hin“, erklärt Lüdtke.</w:t>
      </w:r>
    </w:p>
    <w:p w14:paraId="412B29F3" w14:textId="77777777" w:rsidR="00023E58" w:rsidRPr="00023E58" w:rsidRDefault="00023E58" w:rsidP="00CB6943">
      <w:pPr>
        <w:contextualSpacing/>
        <w:rPr>
          <w:rFonts w:cs="Arial"/>
          <w:bCs/>
        </w:rPr>
      </w:pPr>
    </w:p>
    <w:p w14:paraId="2FF5261F" w14:textId="77777777" w:rsidR="00023E58" w:rsidRPr="00023E58" w:rsidRDefault="00023E58" w:rsidP="00CB6943">
      <w:pPr>
        <w:contextualSpacing/>
        <w:rPr>
          <w:rFonts w:cs="Arial"/>
          <w:bCs/>
        </w:rPr>
      </w:pPr>
      <w:r w:rsidRPr="00023E58">
        <w:rPr>
          <w:rFonts w:cs="Arial"/>
          <w:bCs/>
        </w:rPr>
        <w:t>Stellhebel für die Zukunft – Effizienz und Kooperation</w:t>
      </w:r>
    </w:p>
    <w:p w14:paraId="6AC43ABE" w14:textId="77777777" w:rsidR="00023E58" w:rsidRPr="00023E58" w:rsidRDefault="00023E58" w:rsidP="00CB6943">
      <w:pPr>
        <w:contextualSpacing/>
        <w:rPr>
          <w:rFonts w:cs="Arial"/>
          <w:bCs/>
        </w:rPr>
      </w:pPr>
    </w:p>
    <w:p w14:paraId="050E6FCE" w14:textId="77777777" w:rsidR="00023E58" w:rsidRPr="00023E58" w:rsidRDefault="00023E58" w:rsidP="00CB6943">
      <w:pPr>
        <w:contextualSpacing/>
        <w:rPr>
          <w:rFonts w:cs="Arial"/>
          <w:bCs/>
        </w:rPr>
      </w:pPr>
      <w:r w:rsidRPr="00023E58">
        <w:rPr>
          <w:rFonts w:cs="Arial"/>
          <w:bCs/>
        </w:rPr>
        <w:t xml:space="preserve">Dennoch rechnet fast die Hälfte (47 Prozent) der Befragten erst ab frühestens 2025 mit einer spürbaren Marktbelebung. In der Zwischenzeit halten es fast zwei Drittel (64 Prozent) der Unternehmen für unabdingbar, ihre Strategie und ihr Geschäftsmodell an den äußeren Umständen auszurichten. Als wesentlich wird nach Einschätzung der Studienteilnehmer auch die stärkere Fokussierung auf die Motivation und die Eigenverantwortung der Mitarbeiter erachtet – ebenso wie auf die Professionalisierung des eigenen Vertriebs. </w:t>
      </w:r>
    </w:p>
    <w:p w14:paraId="15E3F127" w14:textId="77777777" w:rsidR="00023E58" w:rsidRPr="00023E58" w:rsidRDefault="00023E58" w:rsidP="00CB6943">
      <w:pPr>
        <w:contextualSpacing/>
        <w:rPr>
          <w:rFonts w:cs="Arial"/>
          <w:bCs/>
        </w:rPr>
      </w:pPr>
    </w:p>
    <w:p w14:paraId="7C350368" w14:textId="4D4F0285" w:rsidR="00023E58" w:rsidRPr="00023E58" w:rsidRDefault="00023E58" w:rsidP="00CB6943">
      <w:pPr>
        <w:contextualSpacing/>
        <w:rPr>
          <w:rFonts w:cs="Arial"/>
          <w:bCs/>
        </w:rPr>
      </w:pPr>
      <w:r w:rsidRPr="00023E58">
        <w:rPr>
          <w:rFonts w:cs="Arial"/>
          <w:bCs/>
        </w:rPr>
        <w:t>Darüber hinaus gewinnt laut Umfrage der Aufbau von Kooperationen und Netzwerken an Bedeutung. 46 Prozent der Unternehmen sehen darin eine wesentliche strategische Maßnahme, um ihre Wettbewerbsfähigkeit zu sichern – ein deutlicher Anstieg von 25 Prozent gegenüber dem Vorjahr. Jens Lüdtke sieht hier die Notwendigkeit von klaren Abgrenzungen und Trennschärfe im Portfolio der Unternehmen: „Eindeutige Alleinstellungsmerkmale oder technologische Differenzierungen sind entscheidend für die zukünftige Wettbewerbsfähigkeit.“ Diese Faktoren können dem Maschinenbauingenieur zufolge die Preise für die angebotenen Leistungen stark beeinflussen.</w:t>
      </w:r>
    </w:p>
    <w:p w14:paraId="18D0B634" w14:textId="77777777" w:rsidR="00023E58" w:rsidRPr="00023E58" w:rsidRDefault="00023E58" w:rsidP="00CB6943">
      <w:pPr>
        <w:contextualSpacing/>
        <w:rPr>
          <w:rFonts w:cs="Arial"/>
          <w:bCs/>
        </w:rPr>
      </w:pPr>
    </w:p>
    <w:p w14:paraId="19EAA150" w14:textId="77777777" w:rsidR="00023E58" w:rsidRPr="00023E58" w:rsidRDefault="00023E58" w:rsidP="00CB6943">
      <w:pPr>
        <w:contextualSpacing/>
        <w:rPr>
          <w:rFonts w:cs="Arial"/>
          <w:bCs/>
        </w:rPr>
      </w:pPr>
      <w:r w:rsidRPr="00023E58">
        <w:rPr>
          <w:rFonts w:cs="Arial"/>
          <w:bCs/>
        </w:rPr>
        <w:t>Politischer Handlungsbedarf – die Stimme der Branche stärken</w:t>
      </w:r>
    </w:p>
    <w:p w14:paraId="593B4B49" w14:textId="77777777" w:rsidR="00023E58" w:rsidRPr="00023E58" w:rsidRDefault="00023E58" w:rsidP="00CB6943">
      <w:pPr>
        <w:contextualSpacing/>
        <w:rPr>
          <w:rFonts w:cs="Arial"/>
          <w:bCs/>
        </w:rPr>
      </w:pPr>
    </w:p>
    <w:p w14:paraId="52C40576" w14:textId="77777777" w:rsidR="00023E58" w:rsidRPr="00023E58" w:rsidRDefault="00023E58" w:rsidP="00CB6943">
      <w:pPr>
        <w:contextualSpacing/>
        <w:rPr>
          <w:rFonts w:cs="Arial"/>
          <w:bCs/>
        </w:rPr>
      </w:pPr>
      <w:r w:rsidRPr="00023E58">
        <w:rPr>
          <w:rFonts w:cs="Arial"/>
          <w:bCs/>
        </w:rPr>
        <w:t>Die Umfrage verdeutlicht auch die Bedeutung politischer Unterstützung für die Branche. Gut drei Viertel (76 Prozent) der Werkzeug-, Modell- und Formenbau-Betriebe befürworten eine stärkere Einflussnahme der Politik mit dem Ziel, die Rahmenbedingungen für die Unternehmen der Schlüsselindustrie zu verbessern und das wertvolle Know-how im DACH-Bereich zu bewahren – oder um es drastischer auszudrücken, einer Abwanderung des spezifischen Wissens entgegenzuwirken. Jens Lüdtke: „Es herrscht Einigkeit darüber, dass der deutschsprachige Raum seine Führungsrolle im Werkzeug-, Modell- und Formenbau behalten muss, um die hohe Qualität der zu fertigenden Produkte zu sichern. Nur so lässt sich dem Verlust von Fach- und Produktionswissen am Standort aktiv entgegenwirken.“</w:t>
      </w:r>
    </w:p>
    <w:p w14:paraId="6DFF4FCB" w14:textId="77777777" w:rsidR="00023E58" w:rsidRPr="00023E58" w:rsidRDefault="00023E58" w:rsidP="00CB6943">
      <w:pPr>
        <w:contextualSpacing/>
        <w:rPr>
          <w:rFonts w:cs="Arial"/>
          <w:bCs/>
        </w:rPr>
      </w:pPr>
    </w:p>
    <w:p w14:paraId="32F8379F" w14:textId="6B2087B3" w:rsidR="00023E58" w:rsidRPr="00023E58" w:rsidRDefault="00023E58" w:rsidP="00CB6943">
      <w:pPr>
        <w:contextualSpacing/>
        <w:rPr>
          <w:rFonts w:cs="Arial"/>
          <w:bCs/>
        </w:rPr>
      </w:pPr>
      <w:r w:rsidRPr="00023E58">
        <w:rPr>
          <w:rFonts w:cs="Arial"/>
          <w:bCs/>
        </w:rPr>
        <w:t>Eine ebenfalls klare Mehrheit von 83 Prozent ist der Ansicht, dass eine intensivere Kommunikation mit politischen Entscheidungsträgern auf Bundesebene nötig sei, um die Belange der Branche adäquat zu vermitteln. Die Erwartungen an die Politik reichen, das zeigt die Umfrage, auch von Themenfeldern wie Reduzierung der Bürokratie und Senkung von Steuern und Abgaben über strategische Ansätze zur Standortsicherung bis hin zu gezielten Subventionen und mehr Dialog mit mittelständischen Betrieben. Insbesondere werden vermehrt verlässliche Aussagen seitens der Politik eingefordert.</w:t>
      </w:r>
    </w:p>
    <w:p w14:paraId="777A981D" w14:textId="77777777" w:rsidR="00023E58" w:rsidRPr="00023E58" w:rsidRDefault="00023E58" w:rsidP="00CB6943">
      <w:pPr>
        <w:contextualSpacing/>
        <w:rPr>
          <w:rFonts w:cs="Arial"/>
          <w:bCs/>
        </w:rPr>
      </w:pPr>
    </w:p>
    <w:p w14:paraId="352A8A12" w14:textId="77777777" w:rsidR="00023E58" w:rsidRPr="00023E58" w:rsidRDefault="00023E58" w:rsidP="00CB6943">
      <w:pPr>
        <w:contextualSpacing/>
        <w:rPr>
          <w:rFonts w:cs="Arial"/>
          <w:bCs/>
        </w:rPr>
      </w:pPr>
      <w:r w:rsidRPr="00023E58">
        <w:rPr>
          <w:rFonts w:cs="Arial"/>
          <w:bCs/>
        </w:rPr>
        <w:t>Ausblick und Fazit – Chancen erkennen und nutzen</w:t>
      </w:r>
    </w:p>
    <w:p w14:paraId="3BFF9FD8" w14:textId="77777777" w:rsidR="00023E58" w:rsidRPr="00023E58" w:rsidRDefault="00023E58" w:rsidP="00CB6943">
      <w:pPr>
        <w:contextualSpacing/>
        <w:rPr>
          <w:rFonts w:cs="Arial"/>
          <w:bCs/>
        </w:rPr>
      </w:pPr>
    </w:p>
    <w:p w14:paraId="58A3EA00" w14:textId="77777777" w:rsidR="00023E58" w:rsidRPr="00023E58" w:rsidRDefault="00023E58" w:rsidP="00CB6943">
      <w:pPr>
        <w:contextualSpacing/>
        <w:rPr>
          <w:rFonts w:cs="Arial"/>
          <w:bCs/>
        </w:rPr>
      </w:pPr>
      <w:r w:rsidRPr="00023E58">
        <w:rPr>
          <w:rFonts w:cs="Arial"/>
          <w:bCs/>
        </w:rPr>
        <w:lastRenderedPageBreak/>
        <w:t>Jens Lüdke und sein Team sind sich sicher: Der Werkzeug-, Modell- und Formenbau befindet sich mitten in einem Transformationsprozess, der Risiken, aber auch Chancen birgt. Während die aktuelle Marktsituation viele Unternehmen vor große Herausforderungen stellt, stehen die Zeichen für eine Erholung ab 2025 gut.</w:t>
      </w:r>
    </w:p>
    <w:p w14:paraId="2354D53F" w14:textId="77777777" w:rsidR="00023E58" w:rsidRPr="00023E58" w:rsidRDefault="00023E58" w:rsidP="00CB6943">
      <w:pPr>
        <w:contextualSpacing/>
        <w:rPr>
          <w:rFonts w:cs="Arial"/>
          <w:bCs/>
        </w:rPr>
      </w:pPr>
    </w:p>
    <w:p w14:paraId="0885A429" w14:textId="77777777" w:rsidR="00023E58" w:rsidRPr="00023E58" w:rsidRDefault="00023E58" w:rsidP="00CB6943">
      <w:pPr>
        <w:contextualSpacing/>
        <w:rPr>
          <w:rFonts w:cs="Arial"/>
          <w:bCs/>
        </w:rPr>
      </w:pPr>
      <w:r w:rsidRPr="00023E58">
        <w:rPr>
          <w:rFonts w:cs="Arial"/>
          <w:bCs/>
        </w:rPr>
        <w:t>Bisherige Steigerungen der Rentabilität resultieren oft daraus, dass Unternehmen gestiegene Kosten immer häufiger an ihre Kunden weitergeben, aber auch ihre internen Strukturen und die Vertriebseffizienz verbessern können. Politische Maßnahmen wie Steuersenkungen und Förderprogramme, etwa das kürzlich in Bayern gestartete „Transformation Journey“-Programm, bieten zusätzliche Unterstützung.</w:t>
      </w:r>
    </w:p>
    <w:p w14:paraId="09F77D4F" w14:textId="77777777" w:rsidR="00023E58" w:rsidRPr="00023E58" w:rsidRDefault="00023E58" w:rsidP="00CB6943">
      <w:pPr>
        <w:contextualSpacing/>
        <w:rPr>
          <w:rFonts w:cs="Arial"/>
          <w:bCs/>
        </w:rPr>
      </w:pPr>
    </w:p>
    <w:p w14:paraId="768EECF4" w14:textId="77777777" w:rsidR="00023E58" w:rsidRPr="00023E58" w:rsidRDefault="00023E58" w:rsidP="00CB6943">
      <w:pPr>
        <w:contextualSpacing/>
        <w:rPr>
          <w:rFonts w:cs="Arial"/>
          <w:bCs/>
        </w:rPr>
      </w:pPr>
      <w:r w:rsidRPr="00023E58">
        <w:rPr>
          <w:rFonts w:cs="Arial"/>
          <w:bCs/>
        </w:rPr>
        <w:t>„Für die Branche wird es entscheidend sein, die kommenden Monate zu nutzen, um sich durch Anpassungsfähigkeit und Innovationskraft optimal aufzustellen“, betont Lüdtke. Flexibilität, Digitalisierung, Innovation und Kooperation bieten sich dabei als essenzielle Leitgedanken für künftige Strategien an. Um Neues zu erreichen, muss man jedoch immer wieder seine Komfortzone verlassen, beschreibt der 51-jährige Tebis-Consulting-Chef das geforderte Mindset.</w:t>
      </w:r>
    </w:p>
    <w:p w14:paraId="642541C0" w14:textId="77777777" w:rsidR="00023E58" w:rsidRPr="00023E58" w:rsidRDefault="00023E58" w:rsidP="00CB6943">
      <w:pPr>
        <w:contextualSpacing/>
        <w:rPr>
          <w:rFonts w:cs="Arial"/>
          <w:bCs/>
        </w:rPr>
      </w:pPr>
    </w:p>
    <w:p w14:paraId="123F8120" w14:textId="4467CD98" w:rsidR="00FF3261" w:rsidRDefault="00023E58" w:rsidP="00CB6943">
      <w:pPr>
        <w:contextualSpacing/>
        <w:rPr>
          <w:rFonts w:ascii="Courier New" w:hAnsi="Courier New" w:cs="Courier New"/>
          <w:sz w:val="20"/>
          <w:szCs w:val="20"/>
        </w:rPr>
      </w:pPr>
      <w:r w:rsidRPr="00023E58">
        <w:rPr>
          <w:rFonts w:cs="Arial"/>
          <w:bCs/>
        </w:rPr>
        <w:t xml:space="preserve">Die </w:t>
      </w:r>
      <w:r w:rsidR="001E33AB">
        <w:rPr>
          <w:rFonts w:cs="Arial"/>
          <w:bCs/>
        </w:rPr>
        <w:t>Ergebnisse der Umfrage</w:t>
      </w:r>
      <w:r w:rsidRPr="00023E58">
        <w:rPr>
          <w:rFonts w:cs="Arial"/>
          <w:bCs/>
        </w:rPr>
        <w:t xml:space="preserve"> </w:t>
      </w:r>
      <w:r w:rsidR="001E33AB">
        <w:rPr>
          <w:rFonts w:cs="Arial"/>
          <w:bCs/>
        </w:rPr>
        <w:t>sind</w:t>
      </w:r>
      <w:r w:rsidRPr="00023E58">
        <w:rPr>
          <w:rFonts w:cs="Arial"/>
          <w:bCs/>
        </w:rPr>
        <w:t xml:space="preserve"> auf der Webseite von Tebis Consulting verfügbar und biete</w:t>
      </w:r>
      <w:r w:rsidR="001E33AB">
        <w:rPr>
          <w:rFonts w:cs="Arial"/>
          <w:bCs/>
        </w:rPr>
        <w:t>n</w:t>
      </w:r>
      <w:r w:rsidRPr="00023E58">
        <w:rPr>
          <w:rFonts w:cs="Arial"/>
          <w:bCs/>
        </w:rPr>
        <w:t xml:space="preserve"> detaillierte Informationen, die eine Grundlage für strategische Entscheidungen bilden können.</w:t>
      </w:r>
      <w:r>
        <w:rPr>
          <w:rFonts w:cs="Arial"/>
          <w:bCs/>
        </w:rPr>
        <w:br/>
      </w:r>
    </w:p>
    <w:p w14:paraId="29497594" w14:textId="7F385201" w:rsidR="00F97035" w:rsidRPr="00CB6943" w:rsidRDefault="00F97035" w:rsidP="00CB6943">
      <w:pPr>
        <w:rPr>
          <w:rFonts w:cs="Arial"/>
          <w:bCs/>
        </w:rPr>
      </w:pPr>
      <w:r w:rsidRPr="00CB6943">
        <w:rPr>
          <w:rFonts w:cs="Arial"/>
          <w:bCs/>
        </w:rPr>
        <w:t xml:space="preserve">Die vollständige Studie kann von Interessierten auf der Homepage von Tebis Consulting </w:t>
      </w:r>
      <w:r w:rsidR="00EA7B9D" w:rsidRPr="00CB6943">
        <w:rPr>
          <w:rFonts w:cs="Arial"/>
          <w:bCs/>
        </w:rPr>
        <w:t xml:space="preserve">unter </w:t>
      </w:r>
      <w:hyperlink r:id="rId10" w:history="1">
        <w:r w:rsidR="00245978" w:rsidRPr="001A47FA">
          <w:rPr>
            <w:rStyle w:val="Hyperlink"/>
            <w:b/>
          </w:rPr>
          <w:t>https://www.tebis-consulting.com/de/lp/studie-werkzeug--modell-formenbau-kunststoffverarbeitung-24</w:t>
        </w:r>
      </w:hyperlink>
      <w:r w:rsidR="00AB053D" w:rsidRPr="00CB6943">
        <w:rPr>
          <w:rFonts w:cs="Arial"/>
          <w:bCs/>
        </w:rPr>
        <w:t xml:space="preserve"> </w:t>
      </w:r>
      <w:r w:rsidRPr="00CB6943">
        <w:rPr>
          <w:rFonts w:cs="Arial"/>
          <w:bCs/>
        </w:rPr>
        <w:t>heruntergeladen werden.</w:t>
      </w:r>
    </w:p>
    <w:p w14:paraId="02307727" w14:textId="5C41D72E" w:rsidR="001147F2" w:rsidRDefault="001147F2">
      <w:pPr>
        <w:spacing w:after="0"/>
        <w:rPr>
          <w:rFonts w:cs="Arial"/>
          <w:color w:val="000000" w:themeColor="text1"/>
        </w:rPr>
      </w:pPr>
      <w:r>
        <w:rPr>
          <w:rFonts w:cs="Arial"/>
          <w:color w:val="000000" w:themeColor="text1"/>
        </w:rPr>
        <w:br w:type="page"/>
      </w:r>
    </w:p>
    <w:p w14:paraId="1857B21E" w14:textId="6DCB6BCA" w:rsidR="00CE35BE" w:rsidRDefault="00C00619" w:rsidP="00212000">
      <w:pPr>
        <w:spacing w:line="360" w:lineRule="auto"/>
        <w:contextualSpacing/>
        <w:rPr>
          <w:rFonts w:cs="Arial"/>
        </w:rPr>
      </w:pPr>
      <w:r w:rsidRPr="00212000">
        <w:rPr>
          <w:rFonts w:cs="Arial"/>
        </w:rPr>
        <w:lastRenderedPageBreak/>
        <w:t>Bilder</w:t>
      </w:r>
    </w:p>
    <w:p w14:paraId="2FF30471" w14:textId="08E7CA14" w:rsidR="006B355C" w:rsidRDefault="006B355C" w:rsidP="00212000">
      <w:pPr>
        <w:spacing w:line="360" w:lineRule="auto"/>
        <w:contextualSpacing/>
        <w:rPr>
          <w:rFonts w:cs="Arial"/>
        </w:rPr>
      </w:pPr>
    </w:p>
    <w:p w14:paraId="3F4025D3" w14:textId="4D2561EB" w:rsidR="00B841FF" w:rsidRDefault="00B841FF" w:rsidP="00212000">
      <w:pPr>
        <w:spacing w:line="360" w:lineRule="auto"/>
        <w:contextualSpacing/>
        <w:rPr>
          <w:rFonts w:cs="Arial"/>
        </w:rPr>
      </w:pPr>
      <w:r>
        <w:rPr>
          <w:noProof/>
        </w:rPr>
        <w:drawing>
          <wp:inline distT="0" distB="0" distL="0" distR="0" wp14:anchorId="1333818B" wp14:editId="55059B59">
            <wp:extent cx="1800000" cy="135000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00000" cy="1350000"/>
                    </a:xfrm>
                    <a:prstGeom prst="rect">
                      <a:avLst/>
                    </a:prstGeom>
                    <a:noFill/>
                    <a:ln>
                      <a:noFill/>
                    </a:ln>
                  </pic:spPr>
                </pic:pic>
              </a:graphicData>
            </a:graphic>
          </wp:inline>
        </w:drawing>
      </w:r>
    </w:p>
    <w:p w14:paraId="02C95E0D" w14:textId="1A51BDC5" w:rsidR="00E5118D" w:rsidRDefault="00E5118D" w:rsidP="006B355C">
      <w:pPr>
        <w:spacing w:line="360" w:lineRule="auto"/>
        <w:contextualSpacing/>
        <w:rPr>
          <w:rFonts w:cs="Arial"/>
          <w:sz w:val="20"/>
          <w:szCs w:val="20"/>
        </w:rPr>
      </w:pPr>
      <w:r w:rsidRPr="001147F2">
        <w:rPr>
          <w:rFonts w:cs="Arial"/>
          <w:sz w:val="20"/>
          <w:szCs w:val="20"/>
        </w:rPr>
        <w:t>Tebis_consulting_marktumfrage_2023_00</w:t>
      </w:r>
    </w:p>
    <w:p w14:paraId="0FD181B4" w14:textId="70B5A009" w:rsidR="006B355C" w:rsidRPr="006B355C" w:rsidRDefault="006B355C" w:rsidP="006B355C">
      <w:pPr>
        <w:spacing w:line="360" w:lineRule="auto"/>
        <w:contextualSpacing/>
        <w:rPr>
          <w:rFonts w:cs="Arial"/>
          <w:sz w:val="20"/>
          <w:szCs w:val="20"/>
        </w:rPr>
      </w:pPr>
      <w:r w:rsidRPr="00E75CA5">
        <w:rPr>
          <w:rFonts w:cs="Arial"/>
          <w:sz w:val="20"/>
          <w:szCs w:val="20"/>
        </w:rPr>
        <w:t>Bildunterschrift:</w:t>
      </w:r>
    </w:p>
    <w:p w14:paraId="0E28D00F" w14:textId="2F3AA797" w:rsidR="006B355C" w:rsidRPr="00EA7B9D" w:rsidRDefault="006B355C" w:rsidP="006B355C">
      <w:r w:rsidRPr="006B355C">
        <w:rPr>
          <w:rFonts w:cs="Arial"/>
          <w:sz w:val="20"/>
          <w:szCs w:val="20"/>
        </w:rPr>
        <w:t>Marktlage und künftige Entwicklung im Werkzeug-, Modell- und Formenbau</w:t>
      </w:r>
      <w:r w:rsidR="00B979DF">
        <w:rPr>
          <w:rFonts w:cs="Arial"/>
          <w:sz w:val="20"/>
          <w:szCs w:val="20"/>
        </w:rPr>
        <w:t xml:space="preserve"> sowie in der Kunststoffverarbeitung</w:t>
      </w:r>
      <w:r w:rsidRPr="006B355C">
        <w:rPr>
          <w:rFonts w:cs="Arial"/>
          <w:sz w:val="20"/>
          <w:szCs w:val="20"/>
        </w:rPr>
        <w:t xml:space="preserve"> 202</w:t>
      </w:r>
      <w:r w:rsidR="00B979DF">
        <w:rPr>
          <w:rFonts w:cs="Arial"/>
          <w:sz w:val="20"/>
          <w:szCs w:val="20"/>
        </w:rPr>
        <w:t>4</w:t>
      </w:r>
      <w:r w:rsidRPr="006B355C">
        <w:rPr>
          <w:rFonts w:cs="Arial"/>
          <w:sz w:val="20"/>
          <w:szCs w:val="20"/>
        </w:rPr>
        <w:t xml:space="preserve"> – die jährliche Umfrage von Tebis Consulting unter </w:t>
      </w:r>
      <w:r w:rsidR="00B979DF">
        <w:rPr>
          <w:rFonts w:cs="Arial"/>
          <w:sz w:val="20"/>
          <w:szCs w:val="20"/>
        </w:rPr>
        <w:t>12</w:t>
      </w:r>
      <w:r w:rsidRPr="006B355C">
        <w:rPr>
          <w:rFonts w:cs="Arial"/>
          <w:sz w:val="20"/>
          <w:szCs w:val="20"/>
        </w:rPr>
        <w:t xml:space="preserve">0 Geschäftsführern aus der Branche steht zum Download </w:t>
      </w:r>
      <w:r w:rsidR="001674ED" w:rsidRPr="001674ED">
        <w:rPr>
          <w:rFonts w:cs="Arial"/>
          <w:sz w:val="20"/>
          <w:szCs w:val="20"/>
        </w:rPr>
        <w:t>https://www.tebis-consulting.com/de/lp/studie-werkzeug--modell-formenbau-kunststoffverarbeitung-24</w:t>
      </w:r>
      <w:r w:rsidRPr="001A3319">
        <w:rPr>
          <w:rFonts w:cs="Arial"/>
          <w:sz w:val="20"/>
          <w:szCs w:val="20"/>
        </w:rPr>
        <w:t xml:space="preserve"> bereit.</w:t>
      </w:r>
      <w:r w:rsidRPr="006B355C">
        <w:rPr>
          <w:rFonts w:cs="Arial"/>
          <w:sz w:val="20"/>
          <w:szCs w:val="20"/>
        </w:rPr>
        <w:t xml:space="preserve"> </w:t>
      </w:r>
    </w:p>
    <w:p w14:paraId="2F866856" w14:textId="2CD7B23E" w:rsidR="006B355C" w:rsidRPr="00E75CA5" w:rsidRDefault="006B355C" w:rsidP="006B355C">
      <w:pPr>
        <w:contextualSpacing/>
        <w:rPr>
          <w:rFonts w:cs="Arial"/>
          <w:sz w:val="20"/>
          <w:szCs w:val="20"/>
        </w:rPr>
      </w:pPr>
      <w:r w:rsidRPr="006B355C">
        <w:rPr>
          <w:rFonts w:cs="Arial"/>
          <w:sz w:val="20"/>
          <w:szCs w:val="20"/>
        </w:rPr>
        <w:t>(Bild: Tebis Consulting)</w:t>
      </w:r>
    </w:p>
    <w:p w14:paraId="6BAF514B" w14:textId="77777777" w:rsidR="006B355C" w:rsidRPr="00212000" w:rsidRDefault="006B355C" w:rsidP="00212000">
      <w:pPr>
        <w:spacing w:line="360" w:lineRule="auto"/>
        <w:contextualSpacing/>
        <w:rPr>
          <w:rFonts w:cs="Arial"/>
        </w:rPr>
      </w:pPr>
    </w:p>
    <w:p w14:paraId="7758DD0C" w14:textId="77777777" w:rsidR="00C00619" w:rsidRPr="0050291D" w:rsidRDefault="00525997" w:rsidP="00C00619">
      <w:pPr>
        <w:spacing w:line="360" w:lineRule="auto"/>
        <w:contextualSpacing/>
        <w:rPr>
          <w:rFonts w:ascii="Courier New" w:hAnsi="Courier New" w:cs="Courier New"/>
          <w:color w:val="000000" w:themeColor="text1"/>
          <w:sz w:val="20"/>
          <w:szCs w:val="20"/>
        </w:rPr>
      </w:pPr>
      <w:r>
        <w:rPr>
          <w:noProof/>
        </w:rPr>
        <w:drawing>
          <wp:inline distT="0" distB="0" distL="0" distR="0" wp14:anchorId="4505A710" wp14:editId="7C801162">
            <wp:extent cx="1800000" cy="1800000"/>
            <wp:effectExtent l="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17BE2283" w14:textId="2D9DD210" w:rsidR="00EA4A36" w:rsidRDefault="00EA4A36" w:rsidP="00E75CA5">
      <w:pPr>
        <w:spacing w:line="360" w:lineRule="auto"/>
        <w:contextualSpacing/>
        <w:rPr>
          <w:rFonts w:cs="Arial"/>
          <w:sz w:val="20"/>
          <w:szCs w:val="20"/>
        </w:rPr>
      </w:pPr>
      <w:r w:rsidRPr="00EA4A36">
        <w:rPr>
          <w:rFonts w:cs="Arial"/>
          <w:sz w:val="20"/>
          <w:szCs w:val="20"/>
        </w:rPr>
        <w:t>tebis_consulting_marktumfrage_202</w:t>
      </w:r>
      <w:r w:rsidR="006C3AD7">
        <w:rPr>
          <w:rFonts w:cs="Arial"/>
          <w:sz w:val="20"/>
          <w:szCs w:val="20"/>
        </w:rPr>
        <w:t>4</w:t>
      </w:r>
      <w:r w:rsidRPr="00EA4A36">
        <w:rPr>
          <w:rFonts w:cs="Arial"/>
          <w:sz w:val="20"/>
          <w:szCs w:val="20"/>
        </w:rPr>
        <w:t>_01</w:t>
      </w:r>
    </w:p>
    <w:p w14:paraId="54D8A5B6" w14:textId="74205733"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165A177A" w14:textId="57092920" w:rsidR="00C00619" w:rsidRPr="00E75CA5" w:rsidRDefault="006C3AD7" w:rsidP="00C00619">
      <w:pPr>
        <w:contextualSpacing/>
        <w:rPr>
          <w:rFonts w:cs="Arial"/>
          <w:sz w:val="20"/>
          <w:szCs w:val="20"/>
        </w:rPr>
      </w:pPr>
      <w:r>
        <w:rPr>
          <w:rFonts w:cs="Arial"/>
          <w:sz w:val="20"/>
          <w:szCs w:val="20"/>
        </w:rPr>
        <w:t>2</w:t>
      </w:r>
      <w:r w:rsidR="00A7213B">
        <w:rPr>
          <w:rFonts w:cs="Arial"/>
          <w:sz w:val="20"/>
          <w:szCs w:val="20"/>
        </w:rPr>
        <w:t>1</w:t>
      </w:r>
      <w:r w:rsidR="00E75CA5" w:rsidRPr="00E75CA5">
        <w:rPr>
          <w:rFonts w:cs="Arial"/>
          <w:sz w:val="20"/>
          <w:szCs w:val="20"/>
        </w:rPr>
        <w:t xml:space="preserve">% der </w:t>
      </w:r>
      <w:r w:rsidR="00A7213B">
        <w:rPr>
          <w:rFonts w:cs="Arial"/>
          <w:sz w:val="20"/>
          <w:szCs w:val="20"/>
        </w:rPr>
        <w:t>Unternehmen</w:t>
      </w:r>
      <w:r w:rsidR="00E75CA5" w:rsidRPr="00E75CA5">
        <w:rPr>
          <w:rFonts w:cs="Arial"/>
          <w:sz w:val="20"/>
          <w:szCs w:val="20"/>
        </w:rPr>
        <w:t xml:space="preserve"> </w:t>
      </w:r>
      <w:r w:rsidR="00A7213B">
        <w:rPr>
          <w:rFonts w:cs="Arial"/>
          <w:sz w:val="20"/>
          <w:szCs w:val="20"/>
        </w:rPr>
        <w:t xml:space="preserve">geben an, </w:t>
      </w:r>
      <w:r>
        <w:rPr>
          <w:rFonts w:cs="Arial"/>
          <w:sz w:val="20"/>
          <w:szCs w:val="20"/>
        </w:rPr>
        <w:t>dass sich der Rohertrag im Vergleich zum Vorjahr um bis zu 5% gesteigert hat</w:t>
      </w:r>
      <w:r w:rsidR="00A7213B">
        <w:rPr>
          <w:rFonts w:cs="Arial"/>
          <w:sz w:val="20"/>
          <w:szCs w:val="20"/>
        </w:rPr>
        <w:t>.</w:t>
      </w:r>
    </w:p>
    <w:p w14:paraId="06E2F563" w14:textId="5FA9BF51" w:rsidR="00E75CA5" w:rsidRDefault="00C00619" w:rsidP="00E75CA5">
      <w:pPr>
        <w:contextualSpacing/>
        <w:rPr>
          <w:rFonts w:cs="Arial"/>
          <w:sz w:val="20"/>
          <w:szCs w:val="20"/>
          <w:lang w:val="en-US"/>
        </w:rPr>
      </w:pPr>
      <w:r w:rsidRPr="00EA4A36">
        <w:rPr>
          <w:rFonts w:cs="Arial"/>
          <w:sz w:val="20"/>
          <w:szCs w:val="20"/>
          <w:lang w:val="en-US"/>
        </w:rPr>
        <w:t>(Bild: Tebis Consulting)</w:t>
      </w:r>
    </w:p>
    <w:p w14:paraId="19F9EBBF" w14:textId="77777777" w:rsidR="00EA4A36" w:rsidRDefault="00EA4A36" w:rsidP="00E75CA5">
      <w:pPr>
        <w:contextualSpacing/>
        <w:rPr>
          <w:rFonts w:cs="Arial"/>
          <w:sz w:val="20"/>
          <w:szCs w:val="20"/>
          <w:lang w:val="en-US"/>
        </w:rPr>
      </w:pPr>
    </w:p>
    <w:p w14:paraId="592C1069" w14:textId="77777777" w:rsidR="00EA4A36" w:rsidRDefault="00EA4A36" w:rsidP="00E75CA5">
      <w:pPr>
        <w:contextualSpacing/>
        <w:rPr>
          <w:rFonts w:cs="Arial"/>
          <w:sz w:val="20"/>
          <w:szCs w:val="20"/>
          <w:lang w:val="en-US"/>
        </w:rPr>
      </w:pPr>
    </w:p>
    <w:p w14:paraId="315FC096" w14:textId="77777777" w:rsidR="00EA4A36" w:rsidRDefault="00EA4A36" w:rsidP="00E75CA5">
      <w:pPr>
        <w:contextualSpacing/>
        <w:rPr>
          <w:rFonts w:cs="Arial"/>
          <w:sz w:val="20"/>
          <w:szCs w:val="20"/>
          <w:lang w:val="en-US"/>
        </w:rPr>
      </w:pPr>
    </w:p>
    <w:p w14:paraId="72E2C5CF"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1D16BB75" wp14:editId="48C30412">
            <wp:extent cx="1800000" cy="1800000"/>
            <wp:effectExtent l="0" t="0" r="3810" b="3810"/>
            <wp:docPr id="536719436" name="Grafik 536719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19436" name="Grafik 536719436"/>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00CB7D14" w14:textId="31CD6D94" w:rsidR="00EA4A36" w:rsidRDefault="00EA4A36" w:rsidP="00EA4A36">
      <w:pPr>
        <w:spacing w:line="360" w:lineRule="auto"/>
        <w:contextualSpacing/>
        <w:rPr>
          <w:rFonts w:cs="Arial"/>
          <w:sz w:val="20"/>
          <w:szCs w:val="20"/>
        </w:rPr>
      </w:pPr>
      <w:r w:rsidRPr="00EA4A36">
        <w:rPr>
          <w:rFonts w:cs="Arial"/>
          <w:sz w:val="20"/>
          <w:szCs w:val="20"/>
        </w:rPr>
        <w:lastRenderedPageBreak/>
        <w:t>tebis_consulting_marktumfrage_202</w:t>
      </w:r>
      <w:r w:rsidR="006C3AD7">
        <w:rPr>
          <w:rFonts w:cs="Arial"/>
          <w:sz w:val="20"/>
          <w:szCs w:val="20"/>
        </w:rPr>
        <w:t>4</w:t>
      </w:r>
      <w:r w:rsidRPr="00EA4A36">
        <w:rPr>
          <w:rFonts w:cs="Arial"/>
          <w:sz w:val="20"/>
          <w:szCs w:val="20"/>
        </w:rPr>
        <w:t>_0</w:t>
      </w:r>
      <w:r>
        <w:rPr>
          <w:rFonts w:cs="Arial"/>
          <w:sz w:val="20"/>
          <w:szCs w:val="20"/>
        </w:rPr>
        <w:t>2</w:t>
      </w:r>
    </w:p>
    <w:p w14:paraId="198A2AE1"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4A09EBA1" w14:textId="77777777" w:rsidR="00EA1863" w:rsidRDefault="00EA1863" w:rsidP="00EA1863">
      <w:pPr>
        <w:contextualSpacing/>
        <w:rPr>
          <w:rFonts w:cs="Arial"/>
          <w:sz w:val="20"/>
          <w:szCs w:val="20"/>
        </w:rPr>
      </w:pPr>
      <w:r w:rsidRPr="00EA1863">
        <w:rPr>
          <w:rFonts w:cs="Arial"/>
          <w:sz w:val="20"/>
          <w:szCs w:val="20"/>
        </w:rPr>
        <w:t>62 % der Befragten schauen momentan entspannt auf die</w:t>
      </w:r>
      <w:r>
        <w:rPr>
          <w:rFonts w:cs="Arial"/>
          <w:sz w:val="20"/>
          <w:szCs w:val="20"/>
        </w:rPr>
        <w:t xml:space="preserve"> </w:t>
      </w:r>
      <w:r w:rsidRPr="00EA1863">
        <w:rPr>
          <w:rFonts w:cs="Arial"/>
          <w:sz w:val="20"/>
          <w:szCs w:val="20"/>
        </w:rPr>
        <w:t>Materialpreis-Situation.</w:t>
      </w:r>
    </w:p>
    <w:p w14:paraId="46113478" w14:textId="76558631" w:rsidR="00EA4A36" w:rsidRPr="00EA1863" w:rsidRDefault="00EA4A36" w:rsidP="00EA1863">
      <w:pPr>
        <w:contextualSpacing/>
        <w:rPr>
          <w:rFonts w:cs="Arial"/>
          <w:sz w:val="20"/>
          <w:szCs w:val="20"/>
        </w:rPr>
      </w:pPr>
      <w:r w:rsidRPr="00EA1863">
        <w:rPr>
          <w:rFonts w:cs="Arial"/>
          <w:sz w:val="20"/>
          <w:szCs w:val="20"/>
        </w:rPr>
        <w:t>(Bild: Tebis Consulting)</w:t>
      </w:r>
    </w:p>
    <w:p w14:paraId="68C54486" w14:textId="77777777" w:rsidR="00EA4A36" w:rsidRPr="00EA1863" w:rsidRDefault="00EA4A36" w:rsidP="00E75CA5">
      <w:pPr>
        <w:contextualSpacing/>
        <w:rPr>
          <w:rFonts w:cs="Arial"/>
          <w:sz w:val="20"/>
          <w:szCs w:val="20"/>
        </w:rPr>
      </w:pPr>
    </w:p>
    <w:p w14:paraId="0C07083F" w14:textId="77777777" w:rsidR="00EA4A36" w:rsidRPr="00EA1863" w:rsidRDefault="00EA4A36" w:rsidP="00E75CA5">
      <w:pPr>
        <w:contextualSpacing/>
        <w:rPr>
          <w:rFonts w:cs="Arial"/>
          <w:sz w:val="20"/>
          <w:szCs w:val="20"/>
        </w:rPr>
      </w:pPr>
    </w:p>
    <w:p w14:paraId="56CE333D" w14:textId="77777777" w:rsidR="00EA4A36" w:rsidRPr="00EA1863" w:rsidRDefault="00EA4A36" w:rsidP="00E75CA5">
      <w:pPr>
        <w:contextualSpacing/>
        <w:rPr>
          <w:rFonts w:cs="Arial"/>
          <w:sz w:val="20"/>
          <w:szCs w:val="20"/>
        </w:rPr>
      </w:pPr>
    </w:p>
    <w:p w14:paraId="602E47C6"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04958F98" wp14:editId="67B2931F">
            <wp:extent cx="1800000" cy="1800000"/>
            <wp:effectExtent l="0" t="0" r="3810" b="3810"/>
            <wp:docPr id="586385094" name="Grafik 586385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385094" name="Grafik 58638509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6A8458B5" w14:textId="40FE883B" w:rsidR="00EA4A36" w:rsidRDefault="00EA4A36" w:rsidP="00EA4A36">
      <w:pPr>
        <w:spacing w:line="360" w:lineRule="auto"/>
        <w:contextualSpacing/>
        <w:rPr>
          <w:rFonts w:cs="Arial"/>
          <w:sz w:val="20"/>
          <w:szCs w:val="20"/>
        </w:rPr>
      </w:pPr>
      <w:r w:rsidRPr="00EA4A36">
        <w:rPr>
          <w:rFonts w:cs="Arial"/>
          <w:sz w:val="20"/>
          <w:szCs w:val="20"/>
        </w:rPr>
        <w:t>tebis_consulting_marktumfrage_202</w:t>
      </w:r>
      <w:r w:rsidR="006C3AD7">
        <w:rPr>
          <w:rFonts w:cs="Arial"/>
          <w:sz w:val="20"/>
          <w:szCs w:val="20"/>
        </w:rPr>
        <w:t>4</w:t>
      </w:r>
      <w:r w:rsidRPr="00EA4A36">
        <w:rPr>
          <w:rFonts w:cs="Arial"/>
          <w:sz w:val="20"/>
          <w:szCs w:val="20"/>
        </w:rPr>
        <w:t>_0</w:t>
      </w:r>
      <w:r>
        <w:rPr>
          <w:rFonts w:cs="Arial"/>
          <w:sz w:val="20"/>
          <w:szCs w:val="20"/>
        </w:rPr>
        <w:t>3</w:t>
      </w:r>
    </w:p>
    <w:p w14:paraId="724C1987"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6C7C40F5" w14:textId="0E45BCA9" w:rsidR="00EA4A36" w:rsidRPr="00E75CA5" w:rsidRDefault="00EA1863" w:rsidP="00EA1863">
      <w:pPr>
        <w:contextualSpacing/>
        <w:rPr>
          <w:rFonts w:cs="Arial"/>
          <w:sz w:val="20"/>
          <w:szCs w:val="20"/>
        </w:rPr>
      </w:pPr>
      <w:r>
        <w:rPr>
          <w:rFonts w:cs="Arial"/>
          <w:sz w:val="20"/>
          <w:szCs w:val="20"/>
        </w:rPr>
        <w:t>52</w:t>
      </w:r>
      <w:r w:rsidR="00605A3E">
        <w:rPr>
          <w:rFonts w:cs="Arial"/>
          <w:sz w:val="20"/>
          <w:szCs w:val="20"/>
        </w:rPr>
        <w:t xml:space="preserve">% </w:t>
      </w:r>
      <w:r w:rsidRPr="00EA1863">
        <w:rPr>
          <w:rFonts w:cs="Arial"/>
          <w:sz w:val="20"/>
          <w:szCs w:val="20"/>
        </w:rPr>
        <w:t>der Betriebe erklären, dass der aktuelle Energiepreis</w:t>
      </w:r>
      <w:r>
        <w:rPr>
          <w:rFonts w:cs="Arial"/>
          <w:sz w:val="20"/>
          <w:szCs w:val="20"/>
        </w:rPr>
        <w:t xml:space="preserve"> </w:t>
      </w:r>
      <w:r w:rsidRPr="00EA1863">
        <w:rPr>
          <w:rFonts w:cs="Arial"/>
          <w:sz w:val="20"/>
          <w:szCs w:val="20"/>
        </w:rPr>
        <w:t>weiterhin ein Problem ist</w:t>
      </w:r>
      <w:r w:rsidR="00EA4A36" w:rsidRPr="00E75CA5">
        <w:rPr>
          <w:rFonts w:cs="Arial"/>
          <w:sz w:val="20"/>
          <w:szCs w:val="20"/>
        </w:rPr>
        <w:t>.</w:t>
      </w:r>
    </w:p>
    <w:p w14:paraId="75D4ED03"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292DE170" w14:textId="77777777" w:rsidR="00EA4A36" w:rsidRDefault="00EA4A36" w:rsidP="00E75CA5">
      <w:pPr>
        <w:contextualSpacing/>
        <w:rPr>
          <w:rFonts w:cs="Arial"/>
          <w:sz w:val="20"/>
          <w:szCs w:val="20"/>
          <w:lang w:val="en-US"/>
        </w:rPr>
      </w:pPr>
    </w:p>
    <w:p w14:paraId="67E8C406" w14:textId="77777777" w:rsidR="00EA4A36" w:rsidRDefault="00EA4A36" w:rsidP="00E75CA5">
      <w:pPr>
        <w:contextualSpacing/>
        <w:rPr>
          <w:rFonts w:cs="Arial"/>
          <w:sz w:val="20"/>
          <w:szCs w:val="20"/>
          <w:lang w:val="en-US"/>
        </w:rPr>
      </w:pPr>
    </w:p>
    <w:p w14:paraId="2993F558" w14:textId="77777777" w:rsidR="00EA4A36" w:rsidRDefault="00EA4A36" w:rsidP="00E75CA5">
      <w:pPr>
        <w:contextualSpacing/>
        <w:rPr>
          <w:rFonts w:cs="Arial"/>
          <w:sz w:val="20"/>
          <w:szCs w:val="20"/>
          <w:lang w:val="en-US"/>
        </w:rPr>
      </w:pPr>
    </w:p>
    <w:p w14:paraId="6BFED0CD"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631CC67E" wp14:editId="06398511">
            <wp:extent cx="1800000" cy="1800000"/>
            <wp:effectExtent l="0" t="0" r="3810" b="3810"/>
            <wp:docPr id="1357985904" name="Grafik 1357985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985904" name="Grafik 1357985904"/>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299D2B4E" w14:textId="13C48C83" w:rsidR="00EA4A36" w:rsidRDefault="00EA4A36" w:rsidP="00EA4A36">
      <w:pPr>
        <w:spacing w:line="360" w:lineRule="auto"/>
        <w:contextualSpacing/>
        <w:rPr>
          <w:rFonts w:cs="Arial"/>
          <w:sz w:val="20"/>
          <w:szCs w:val="20"/>
        </w:rPr>
      </w:pPr>
      <w:r w:rsidRPr="00EA4A36">
        <w:rPr>
          <w:rFonts w:cs="Arial"/>
          <w:sz w:val="20"/>
          <w:szCs w:val="20"/>
        </w:rPr>
        <w:t>tebis_consulting_marktumfrage_202</w:t>
      </w:r>
      <w:r w:rsidR="006C3AD7">
        <w:rPr>
          <w:rFonts w:cs="Arial"/>
          <w:sz w:val="20"/>
          <w:szCs w:val="20"/>
        </w:rPr>
        <w:t>4</w:t>
      </w:r>
      <w:r w:rsidRPr="00EA4A36">
        <w:rPr>
          <w:rFonts w:cs="Arial"/>
          <w:sz w:val="20"/>
          <w:szCs w:val="20"/>
        </w:rPr>
        <w:t>_0</w:t>
      </w:r>
      <w:r>
        <w:rPr>
          <w:rFonts w:cs="Arial"/>
          <w:sz w:val="20"/>
          <w:szCs w:val="20"/>
        </w:rPr>
        <w:t>4</w:t>
      </w:r>
    </w:p>
    <w:p w14:paraId="0D93194B"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5F3E106F" w14:textId="239B3F13" w:rsidR="00EA4A36" w:rsidRPr="00E75CA5" w:rsidRDefault="00EA1863" w:rsidP="00EA1863">
      <w:pPr>
        <w:contextualSpacing/>
        <w:rPr>
          <w:rFonts w:cs="Arial"/>
          <w:sz w:val="20"/>
          <w:szCs w:val="20"/>
        </w:rPr>
      </w:pPr>
      <w:r>
        <w:rPr>
          <w:rFonts w:cs="Arial"/>
          <w:sz w:val="20"/>
          <w:szCs w:val="20"/>
        </w:rPr>
        <w:t>4</w:t>
      </w:r>
      <w:r w:rsidR="00605A3E">
        <w:rPr>
          <w:rFonts w:cs="Arial"/>
          <w:sz w:val="20"/>
          <w:szCs w:val="20"/>
        </w:rPr>
        <w:t xml:space="preserve">4% </w:t>
      </w:r>
      <w:r w:rsidRPr="00EA1863">
        <w:rPr>
          <w:rFonts w:cs="Arial"/>
          <w:sz w:val="20"/>
          <w:szCs w:val="20"/>
        </w:rPr>
        <w:t>der Unternehmen planen mit einer Lohnsteigerung</w:t>
      </w:r>
      <w:r>
        <w:rPr>
          <w:rFonts w:cs="Arial"/>
          <w:sz w:val="20"/>
          <w:szCs w:val="20"/>
        </w:rPr>
        <w:t xml:space="preserve"> </w:t>
      </w:r>
      <w:r w:rsidRPr="00EA1863">
        <w:rPr>
          <w:rFonts w:cs="Arial"/>
          <w:sz w:val="20"/>
          <w:szCs w:val="20"/>
        </w:rPr>
        <w:t>von 3% bis 4%</w:t>
      </w:r>
      <w:r w:rsidR="00EA4A36" w:rsidRPr="00E75CA5">
        <w:rPr>
          <w:rFonts w:cs="Arial"/>
          <w:sz w:val="20"/>
          <w:szCs w:val="20"/>
        </w:rPr>
        <w:t>.</w:t>
      </w:r>
    </w:p>
    <w:p w14:paraId="6B096962"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7B544C44" w14:textId="77777777" w:rsidR="00EA4A36" w:rsidRDefault="00EA4A36" w:rsidP="00E75CA5">
      <w:pPr>
        <w:contextualSpacing/>
        <w:rPr>
          <w:rFonts w:cs="Arial"/>
          <w:sz w:val="20"/>
          <w:szCs w:val="20"/>
          <w:lang w:val="en-US"/>
        </w:rPr>
      </w:pPr>
    </w:p>
    <w:p w14:paraId="63D87CE5" w14:textId="77777777" w:rsidR="00EA4A36" w:rsidRDefault="00EA4A36" w:rsidP="00E75CA5">
      <w:pPr>
        <w:contextualSpacing/>
        <w:rPr>
          <w:rFonts w:cs="Arial"/>
          <w:sz w:val="20"/>
          <w:szCs w:val="20"/>
          <w:lang w:val="en-US"/>
        </w:rPr>
      </w:pPr>
    </w:p>
    <w:p w14:paraId="390F3475" w14:textId="77777777" w:rsidR="00EA4A36" w:rsidRDefault="00EA4A36" w:rsidP="00E75CA5">
      <w:pPr>
        <w:contextualSpacing/>
        <w:rPr>
          <w:rFonts w:cs="Arial"/>
          <w:sz w:val="20"/>
          <w:szCs w:val="20"/>
          <w:lang w:val="en-US"/>
        </w:rPr>
      </w:pPr>
    </w:p>
    <w:p w14:paraId="611C4642"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lastRenderedPageBreak/>
        <w:drawing>
          <wp:inline distT="0" distB="0" distL="0" distR="0" wp14:anchorId="144313E4" wp14:editId="1AECB71D">
            <wp:extent cx="1800000" cy="1800000"/>
            <wp:effectExtent l="0" t="0" r="3810" b="3810"/>
            <wp:docPr id="1992399655" name="Grafik 1992399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99655" name="Grafik 1992399655"/>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14C03DCD" w14:textId="56F1ECA8" w:rsidR="00EA4A36" w:rsidRDefault="00EA4A36" w:rsidP="00EA4A36">
      <w:pPr>
        <w:spacing w:line="360" w:lineRule="auto"/>
        <w:contextualSpacing/>
        <w:rPr>
          <w:rFonts w:cs="Arial"/>
          <w:sz w:val="20"/>
          <w:szCs w:val="20"/>
        </w:rPr>
      </w:pPr>
      <w:r w:rsidRPr="00EA4A36">
        <w:rPr>
          <w:rFonts w:cs="Arial"/>
          <w:sz w:val="20"/>
          <w:szCs w:val="20"/>
        </w:rPr>
        <w:t>tebis_consulting_marktumfrage_202</w:t>
      </w:r>
      <w:r w:rsidR="006C3AD7">
        <w:rPr>
          <w:rFonts w:cs="Arial"/>
          <w:sz w:val="20"/>
          <w:szCs w:val="20"/>
        </w:rPr>
        <w:t>4</w:t>
      </w:r>
      <w:r w:rsidRPr="00EA4A36">
        <w:rPr>
          <w:rFonts w:cs="Arial"/>
          <w:sz w:val="20"/>
          <w:szCs w:val="20"/>
        </w:rPr>
        <w:t>_0</w:t>
      </w:r>
      <w:r>
        <w:rPr>
          <w:rFonts w:cs="Arial"/>
          <w:sz w:val="20"/>
          <w:szCs w:val="20"/>
        </w:rPr>
        <w:t>5</w:t>
      </w:r>
    </w:p>
    <w:p w14:paraId="2E0FA390"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290286BB" w14:textId="6100A9CB" w:rsidR="00EA4A36" w:rsidRPr="00E75CA5" w:rsidRDefault="00EA1863" w:rsidP="00EA4A36">
      <w:pPr>
        <w:contextualSpacing/>
        <w:rPr>
          <w:rFonts w:cs="Arial"/>
          <w:sz w:val="20"/>
          <w:szCs w:val="20"/>
        </w:rPr>
      </w:pPr>
      <w:r>
        <w:rPr>
          <w:rFonts w:cs="Arial"/>
          <w:sz w:val="20"/>
          <w:szCs w:val="20"/>
        </w:rPr>
        <w:t>40</w:t>
      </w:r>
      <w:r w:rsidR="00605A3E">
        <w:rPr>
          <w:rFonts w:cs="Arial"/>
          <w:sz w:val="20"/>
          <w:szCs w:val="20"/>
        </w:rPr>
        <w:t xml:space="preserve">% </w:t>
      </w:r>
      <w:r w:rsidRPr="00EA1863">
        <w:rPr>
          <w:rFonts w:cs="Arial"/>
          <w:sz w:val="20"/>
          <w:szCs w:val="20"/>
        </w:rPr>
        <w:t>der Befragten rechnen mit einem Aufschwung für die</w:t>
      </w:r>
      <w:r>
        <w:rPr>
          <w:rFonts w:cs="Arial"/>
          <w:sz w:val="20"/>
          <w:szCs w:val="20"/>
        </w:rPr>
        <w:t xml:space="preserve"> </w:t>
      </w:r>
      <w:r w:rsidRPr="00EA1863">
        <w:rPr>
          <w:rFonts w:cs="Arial"/>
          <w:sz w:val="20"/>
          <w:szCs w:val="20"/>
        </w:rPr>
        <w:t>Branche noch in diesem Jahr</w:t>
      </w:r>
      <w:r w:rsidR="00EA4A36" w:rsidRPr="00E75CA5">
        <w:rPr>
          <w:rFonts w:cs="Arial"/>
          <w:sz w:val="20"/>
          <w:szCs w:val="20"/>
        </w:rPr>
        <w:t>.</w:t>
      </w:r>
    </w:p>
    <w:p w14:paraId="60F78F58"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48939732" w14:textId="77777777" w:rsidR="00EA4A36" w:rsidRDefault="00EA4A36" w:rsidP="00E75CA5">
      <w:pPr>
        <w:contextualSpacing/>
        <w:rPr>
          <w:rFonts w:cs="Arial"/>
          <w:sz w:val="20"/>
          <w:szCs w:val="20"/>
          <w:lang w:val="en-US"/>
        </w:rPr>
      </w:pPr>
    </w:p>
    <w:p w14:paraId="1B6B622C" w14:textId="77777777" w:rsidR="00EA4A36" w:rsidRDefault="00EA4A36" w:rsidP="00E75CA5">
      <w:pPr>
        <w:contextualSpacing/>
        <w:rPr>
          <w:rFonts w:cs="Arial"/>
          <w:sz w:val="20"/>
          <w:szCs w:val="20"/>
          <w:lang w:val="en-US"/>
        </w:rPr>
      </w:pPr>
    </w:p>
    <w:p w14:paraId="3E08EDB7" w14:textId="77777777" w:rsidR="00EA4A36" w:rsidRDefault="00EA4A36" w:rsidP="00E75CA5">
      <w:pPr>
        <w:contextualSpacing/>
        <w:rPr>
          <w:rFonts w:cs="Arial"/>
          <w:sz w:val="20"/>
          <w:szCs w:val="20"/>
          <w:lang w:val="en-US"/>
        </w:rPr>
      </w:pPr>
    </w:p>
    <w:p w14:paraId="4053F39C"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30497652" wp14:editId="62817184">
            <wp:extent cx="1800000" cy="1800000"/>
            <wp:effectExtent l="0" t="0" r="3810" b="3810"/>
            <wp:docPr id="891355630" name="Grafik 891355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355630" name="Grafik 891355630"/>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6FB57957" w14:textId="12E51619" w:rsidR="00EA4A36" w:rsidRDefault="00EA4A36" w:rsidP="00EA4A36">
      <w:pPr>
        <w:spacing w:line="360" w:lineRule="auto"/>
        <w:contextualSpacing/>
        <w:rPr>
          <w:rFonts w:cs="Arial"/>
          <w:sz w:val="20"/>
          <w:szCs w:val="20"/>
        </w:rPr>
      </w:pPr>
      <w:r w:rsidRPr="00EA4A36">
        <w:rPr>
          <w:rFonts w:cs="Arial"/>
          <w:sz w:val="20"/>
          <w:szCs w:val="20"/>
        </w:rPr>
        <w:t>tebis_consulting_marktumfrage_202</w:t>
      </w:r>
      <w:r w:rsidR="006C3AD7">
        <w:rPr>
          <w:rFonts w:cs="Arial"/>
          <w:sz w:val="20"/>
          <w:szCs w:val="20"/>
        </w:rPr>
        <w:t>4</w:t>
      </w:r>
      <w:r w:rsidRPr="00EA4A36">
        <w:rPr>
          <w:rFonts w:cs="Arial"/>
          <w:sz w:val="20"/>
          <w:szCs w:val="20"/>
        </w:rPr>
        <w:t>_0</w:t>
      </w:r>
      <w:r>
        <w:rPr>
          <w:rFonts w:cs="Arial"/>
          <w:sz w:val="20"/>
          <w:szCs w:val="20"/>
        </w:rPr>
        <w:t>6</w:t>
      </w:r>
    </w:p>
    <w:p w14:paraId="1FFCFE5C"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47B6DDB9" w14:textId="369C8736" w:rsidR="00EA4A36" w:rsidRPr="00E75CA5" w:rsidRDefault="00EA1863" w:rsidP="00EA1863">
      <w:pPr>
        <w:contextualSpacing/>
        <w:rPr>
          <w:rFonts w:cs="Arial"/>
          <w:sz w:val="20"/>
          <w:szCs w:val="20"/>
        </w:rPr>
      </w:pPr>
      <w:r>
        <w:rPr>
          <w:rFonts w:cs="Arial"/>
          <w:sz w:val="20"/>
          <w:szCs w:val="20"/>
        </w:rPr>
        <w:t>32</w:t>
      </w:r>
      <w:r w:rsidR="00605A3E">
        <w:rPr>
          <w:rFonts w:cs="Arial"/>
          <w:sz w:val="20"/>
          <w:szCs w:val="20"/>
        </w:rPr>
        <w:t xml:space="preserve">% </w:t>
      </w:r>
      <w:r w:rsidRPr="00EA1863">
        <w:rPr>
          <w:rFonts w:cs="Arial"/>
          <w:sz w:val="20"/>
          <w:szCs w:val="20"/>
        </w:rPr>
        <w:t>der Unternehmen erwarten für die Medizin-Branche</w:t>
      </w:r>
      <w:r>
        <w:rPr>
          <w:rFonts w:cs="Arial"/>
          <w:sz w:val="20"/>
          <w:szCs w:val="20"/>
        </w:rPr>
        <w:t xml:space="preserve"> </w:t>
      </w:r>
      <w:r w:rsidRPr="00EA1863">
        <w:rPr>
          <w:rFonts w:cs="Arial"/>
          <w:sz w:val="20"/>
          <w:szCs w:val="20"/>
        </w:rPr>
        <w:t>mittelfristig eine positive Entwicklung</w:t>
      </w:r>
      <w:r w:rsidR="00EA4A36" w:rsidRPr="00E75CA5">
        <w:rPr>
          <w:rFonts w:cs="Arial"/>
          <w:sz w:val="20"/>
          <w:szCs w:val="20"/>
        </w:rPr>
        <w:t>.</w:t>
      </w:r>
    </w:p>
    <w:p w14:paraId="4D64D4ED"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136FBA8A" w14:textId="77777777" w:rsidR="00EA4A36" w:rsidRDefault="00EA4A36" w:rsidP="00E75CA5">
      <w:pPr>
        <w:contextualSpacing/>
        <w:rPr>
          <w:rFonts w:cs="Arial"/>
          <w:sz w:val="20"/>
          <w:szCs w:val="20"/>
          <w:lang w:val="en-US"/>
        </w:rPr>
      </w:pPr>
    </w:p>
    <w:p w14:paraId="1604DC71" w14:textId="77777777" w:rsidR="00EA4A36" w:rsidRDefault="00EA4A36" w:rsidP="00E75CA5">
      <w:pPr>
        <w:contextualSpacing/>
        <w:rPr>
          <w:rFonts w:cs="Arial"/>
          <w:sz w:val="20"/>
          <w:szCs w:val="20"/>
          <w:lang w:val="en-US"/>
        </w:rPr>
      </w:pPr>
    </w:p>
    <w:p w14:paraId="62FEF6BE" w14:textId="77777777" w:rsidR="00EA4A36" w:rsidRDefault="00EA4A36" w:rsidP="00E75CA5">
      <w:pPr>
        <w:contextualSpacing/>
        <w:rPr>
          <w:rFonts w:cs="Arial"/>
          <w:sz w:val="20"/>
          <w:szCs w:val="20"/>
          <w:lang w:val="en-US"/>
        </w:rPr>
      </w:pPr>
    </w:p>
    <w:p w14:paraId="35F8055F"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58E1A63B" wp14:editId="279D8EF1">
            <wp:extent cx="1800000" cy="1800000"/>
            <wp:effectExtent l="0" t="0" r="3810" b="3810"/>
            <wp:docPr id="915591047" name="Grafik 91559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591047" name="Grafik 915591047"/>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06F2E82E" w14:textId="41AB350E" w:rsidR="00EA4A36" w:rsidRDefault="00EA4A36" w:rsidP="00EA4A36">
      <w:pPr>
        <w:spacing w:line="360" w:lineRule="auto"/>
        <w:contextualSpacing/>
        <w:rPr>
          <w:rFonts w:cs="Arial"/>
          <w:sz w:val="20"/>
          <w:szCs w:val="20"/>
        </w:rPr>
      </w:pPr>
      <w:r w:rsidRPr="00EA4A36">
        <w:rPr>
          <w:rFonts w:cs="Arial"/>
          <w:sz w:val="20"/>
          <w:szCs w:val="20"/>
        </w:rPr>
        <w:t>tebis_consulting_marktumfrage_202</w:t>
      </w:r>
      <w:r w:rsidR="006C3AD7">
        <w:rPr>
          <w:rFonts w:cs="Arial"/>
          <w:sz w:val="20"/>
          <w:szCs w:val="20"/>
        </w:rPr>
        <w:t>4</w:t>
      </w:r>
      <w:r w:rsidRPr="00EA4A36">
        <w:rPr>
          <w:rFonts w:cs="Arial"/>
          <w:sz w:val="20"/>
          <w:szCs w:val="20"/>
        </w:rPr>
        <w:t>_0</w:t>
      </w:r>
      <w:r>
        <w:rPr>
          <w:rFonts w:cs="Arial"/>
          <w:sz w:val="20"/>
          <w:szCs w:val="20"/>
        </w:rPr>
        <w:t>7</w:t>
      </w:r>
    </w:p>
    <w:p w14:paraId="2FC1D7F2"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3A863156" w14:textId="37E5C8A6" w:rsidR="00EA4A36" w:rsidRPr="00E75CA5" w:rsidRDefault="00EA1863" w:rsidP="00EA4A36">
      <w:pPr>
        <w:contextualSpacing/>
        <w:rPr>
          <w:rFonts w:cs="Arial"/>
          <w:sz w:val="20"/>
          <w:szCs w:val="20"/>
        </w:rPr>
      </w:pPr>
      <w:r>
        <w:rPr>
          <w:rFonts w:cs="Arial"/>
          <w:sz w:val="20"/>
          <w:szCs w:val="20"/>
        </w:rPr>
        <w:lastRenderedPageBreak/>
        <w:t>62</w:t>
      </w:r>
      <w:r w:rsidR="00605A3E">
        <w:rPr>
          <w:rFonts w:cs="Arial"/>
          <w:sz w:val="20"/>
          <w:szCs w:val="20"/>
        </w:rPr>
        <w:t xml:space="preserve">% </w:t>
      </w:r>
      <w:r w:rsidRPr="00EA1863">
        <w:rPr>
          <w:rFonts w:cs="Arial"/>
          <w:sz w:val="20"/>
          <w:szCs w:val="20"/>
        </w:rPr>
        <w:t>der Betriebe ermitteln ihre kalkulatorischen Stundensätze per verursachungsgerechter Kostenrechnung</w:t>
      </w:r>
      <w:r w:rsidR="00EA4A36" w:rsidRPr="00E75CA5">
        <w:rPr>
          <w:rFonts w:cs="Arial"/>
          <w:sz w:val="20"/>
          <w:szCs w:val="20"/>
        </w:rPr>
        <w:t>.</w:t>
      </w:r>
    </w:p>
    <w:p w14:paraId="491F8297" w14:textId="77777777" w:rsidR="00EA4A36" w:rsidRPr="00EA4A36" w:rsidRDefault="00EA4A36" w:rsidP="00EA4A36">
      <w:pPr>
        <w:contextualSpacing/>
        <w:rPr>
          <w:rFonts w:cs="Arial"/>
          <w:sz w:val="20"/>
          <w:szCs w:val="20"/>
          <w:lang w:val="en-US"/>
        </w:rPr>
      </w:pPr>
      <w:r w:rsidRPr="00EA4A36">
        <w:rPr>
          <w:rFonts w:cs="Arial"/>
          <w:sz w:val="20"/>
          <w:szCs w:val="20"/>
          <w:lang w:val="en-US"/>
        </w:rPr>
        <w:t>(Bild: Tebis Consulting)</w:t>
      </w:r>
    </w:p>
    <w:p w14:paraId="1DD6012E" w14:textId="77777777" w:rsidR="00EA4A36" w:rsidRDefault="00EA4A36" w:rsidP="00E75CA5">
      <w:pPr>
        <w:contextualSpacing/>
        <w:rPr>
          <w:rFonts w:cs="Arial"/>
          <w:sz w:val="20"/>
          <w:szCs w:val="20"/>
          <w:lang w:val="en-US"/>
        </w:rPr>
      </w:pPr>
    </w:p>
    <w:p w14:paraId="31EE5BF2" w14:textId="77777777" w:rsidR="00EA4A36" w:rsidRDefault="00EA4A36" w:rsidP="00E75CA5">
      <w:pPr>
        <w:contextualSpacing/>
        <w:rPr>
          <w:rFonts w:cs="Arial"/>
          <w:sz w:val="20"/>
          <w:szCs w:val="20"/>
          <w:lang w:val="en-US"/>
        </w:rPr>
      </w:pPr>
    </w:p>
    <w:p w14:paraId="54E684DA" w14:textId="77777777" w:rsidR="00EA4A36" w:rsidRDefault="00EA4A36" w:rsidP="00E75CA5">
      <w:pPr>
        <w:contextualSpacing/>
        <w:rPr>
          <w:rFonts w:cs="Arial"/>
          <w:sz w:val="20"/>
          <w:szCs w:val="20"/>
          <w:lang w:val="en-US"/>
        </w:rPr>
      </w:pPr>
    </w:p>
    <w:p w14:paraId="464C5963"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4E0ACC9A" wp14:editId="6C983E5E">
            <wp:extent cx="1800000" cy="1800000"/>
            <wp:effectExtent l="0" t="0" r="3810" b="3810"/>
            <wp:docPr id="292799624" name="Grafik 29279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799624" name="Grafik 292799624"/>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800000" cy="1800000"/>
                    </a:xfrm>
                    <a:prstGeom prst="rect">
                      <a:avLst/>
                    </a:prstGeom>
                    <a:noFill/>
                    <a:ln>
                      <a:noFill/>
                    </a:ln>
                  </pic:spPr>
                </pic:pic>
              </a:graphicData>
            </a:graphic>
          </wp:inline>
        </w:drawing>
      </w:r>
    </w:p>
    <w:p w14:paraId="7A0E17D5" w14:textId="07DAE7DA" w:rsidR="00EA4A36" w:rsidRDefault="00EA4A36" w:rsidP="00EA4A36">
      <w:pPr>
        <w:spacing w:line="360" w:lineRule="auto"/>
        <w:contextualSpacing/>
        <w:rPr>
          <w:rFonts w:cs="Arial"/>
          <w:sz w:val="20"/>
          <w:szCs w:val="20"/>
        </w:rPr>
      </w:pPr>
      <w:r w:rsidRPr="00EA4A36">
        <w:rPr>
          <w:rFonts w:cs="Arial"/>
          <w:sz w:val="20"/>
          <w:szCs w:val="20"/>
        </w:rPr>
        <w:t>tebis_consulting_marktumfrage_2023_0</w:t>
      </w:r>
      <w:r>
        <w:rPr>
          <w:rFonts w:cs="Arial"/>
          <w:sz w:val="20"/>
          <w:szCs w:val="20"/>
        </w:rPr>
        <w:t>8</w:t>
      </w:r>
    </w:p>
    <w:p w14:paraId="09B543AA"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09F178D9" w14:textId="32710045" w:rsidR="00EA4A36" w:rsidRPr="00E75CA5" w:rsidRDefault="00EA1863" w:rsidP="00EA1863">
      <w:pPr>
        <w:contextualSpacing/>
        <w:rPr>
          <w:rFonts w:cs="Arial"/>
          <w:sz w:val="20"/>
          <w:szCs w:val="20"/>
        </w:rPr>
      </w:pPr>
      <w:r>
        <w:rPr>
          <w:rFonts w:cs="Arial"/>
          <w:sz w:val="20"/>
          <w:szCs w:val="20"/>
        </w:rPr>
        <w:t>73</w:t>
      </w:r>
      <w:r w:rsidR="00605A3E">
        <w:rPr>
          <w:rFonts w:cs="Arial"/>
          <w:sz w:val="20"/>
          <w:szCs w:val="20"/>
        </w:rPr>
        <w:t xml:space="preserve">% </w:t>
      </w:r>
      <w:r w:rsidRPr="00EA1863">
        <w:rPr>
          <w:rFonts w:cs="Arial"/>
          <w:sz w:val="20"/>
          <w:szCs w:val="20"/>
        </w:rPr>
        <w:t>der Befragten wünschen sich von der Politik eine</w:t>
      </w:r>
      <w:r>
        <w:rPr>
          <w:rFonts w:cs="Arial"/>
          <w:sz w:val="20"/>
          <w:szCs w:val="20"/>
        </w:rPr>
        <w:t xml:space="preserve"> </w:t>
      </w:r>
      <w:r w:rsidRPr="00EA1863">
        <w:rPr>
          <w:rFonts w:cs="Arial"/>
          <w:sz w:val="20"/>
          <w:szCs w:val="20"/>
        </w:rPr>
        <w:t>Reduzierung der Bürokratie</w:t>
      </w:r>
      <w:r w:rsidR="00EA4A36" w:rsidRPr="00E75CA5">
        <w:rPr>
          <w:rFonts w:cs="Arial"/>
          <w:sz w:val="20"/>
          <w:szCs w:val="20"/>
        </w:rPr>
        <w:t>.</w:t>
      </w:r>
    </w:p>
    <w:p w14:paraId="0FB5D721" w14:textId="77777777" w:rsidR="00EA4A36" w:rsidRPr="00EA1863" w:rsidRDefault="00EA4A36" w:rsidP="00EA4A36">
      <w:pPr>
        <w:contextualSpacing/>
        <w:rPr>
          <w:rFonts w:cs="Arial"/>
          <w:sz w:val="20"/>
          <w:szCs w:val="20"/>
        </w:rPr>
      </w:pPr>
      <w:r w:rsidRPr="00EA1863">
        <w:rPr>
          <w:rFonts w:cs="Arial"/>
          <w:sz w:val="20"/>
          <w:szCs w:val="20"/>
        </w:rPr>
        <w:t>(Bild: Tebis Consulting)</w:t>
      </w:r>
    </w:p>
    <w:p w14:paraId="0F658FDA" w14:textId="77777777" w:rsidR="00EA4A36" w:rsidRPr="00EA1863" w:rsidRDefault="00EA4A36" w:rsidP="00E75CA5">
      <w:pPr>
        <w:contextualSpacing/>
        <w:rPr>
          <w:rFonts w:cs="Arial"/>
          <w:sz w:val="20"/>
          <w:szCs w:val="20"/>
        </w:rPr>
      </w:pPr>
    </w:p>
    <w:p w14:paraId="0F1FB6C7" w14:textId="77777777" w:rsidR="00EA4A36" w:rsidRPr="00EA1863" w:rsidRDefault="00EA4A36" w:rsidP="00E75CA5">
      <w:pPr>
        <w:contextualSpacing/>
        <w:rPr>
          <w:rFonts w:cs="Arial"/>
          <w:sz w:val="20"/>
          <w:szCs w:val="20"/>
        </w:rPr>
      </w:pPr>
    </w:p>
    <w:p w14:paraId="5B3FDE04" w14:textId="77777777" w:rsidR="00EA4A36" w:rsidRPr="00EA1863" w:rsidRDefault="00EA4A36" w:rsidP="00E75CA5">
      <w:pPr>
        <w:contextualSpacing/>
        <w:rPr>
          <w:rFonts w:cs="Arial"/>
          <w:sz w:val="20"/>
          <w:szCs w:val="20"/>
        </w:rPr>
      </w:pPr>
    </w:p>
    <w:p w14:paraId="525AA283" w14:textId="77777777" w:rsidR="00EA4A36" w:rsidRPr="0050291D" w:rsidRDefault="00EA4A36" w:rsidP="00EA4A36">
      <w:pPr>
        <w:spacing w:line="360" w:lineRule="auto"/>
        <w:contextualSpacing/>
        <w:rPr>
          <w:rFonts w:ascii="Courier New" w:hAnsi="Courier New" w:cs="Courier New"/>
          <w:color w:val="000000" w:themeColor="text1"/>
          <w:sz w:val="20"/>
          <w:szCs w:val="20"/>
        </w:rPr>
      </w:pPr>
      <w:r>
        <w:rPr>
          <w:noProof/>
        </w:rPr>
        <w:drawing>
          <wp:inline distT="0" distB="0" distL="0" distR="0" wp14:anchorId="56D03BC2" wp14:editId="6C19D4B1">
            <wp:extent cx="1800000" cy="1200000"/>
            <wp:effectExtent l="0" t="0" r="3810" b="0"/>
            <wp:docPr id="38427836" name="Grafik 3842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27836" name="Grafik 38427836"/>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1800000" cy="1200000"/>
                    </a:xfrm>
                    <a:prstGeom prst="rect">
                      <a:avLst/>
                    </a:prstGeom>
                    <a:noFill/>
                    <a:ln>
                      <a:noFill/>
                    </a:ln>
                  </pic:spPr>
                </pic:pic>
              </a:graphicData>
            </a:graphic>
          </wp:inline>
        </w:drawing>
      </w:r>
    </w:p>
    <w:p w14:paraId="7A195BCB" w14:textId="36C23298" w:rsidR="00EA4A36" w:rsidRDefault="00EA4A36" w:rsidP="00EA4A36">
      <w:pPr>
        <w:spacing w:line="360" w:lineRule="auto"/>
        <w:contextualSpacing/>
        <w:rPr>
          <w:rFonts w:cs="Arial"/>
          <w:sz w:val="20"/>
          <w:szCs w:val="20"/>
        </w:rPr>
      </w:pPr>
      <w:proofErr w:type="spellStart"/>
      <w:r w:rsidRPr="00EA4A36">
        <w:rPr>
          <w:rFonts w:cs="Arial"/>
          <w:sz w:val="20"/>
          <w:szCs w:val="20"/>
        </w:rPr>
        <w:t>tebis_consulting_</w:t>
      </w:r>
      <w:r>
        <w:rPr>
          <w:rFonts w:cs="Arial"/>
          <w:sz w:val="20"/>
          <w:szCs w:val="20"/>
        </w:rPr>
        <w:t>team</w:t>
      </w:r>
      <w:proofErr w:type="spellEnd"/>
    </w:p>
    <w:p w14:paraId="39E383A4" w14:textId="77777777" w:rsidR="00EA4A36" w:rsidRPr="00E75CA5" w:rsidRDefault="00EA4A36" w:rsidP="00EA4A36">
      <w:pPr>
        <w:spacing w:line="360" w:lineRule="auto"/>
        <w:contextualSpacing/>
        <w:rPr>
          <w:rFonts w:cs="Arial"/>
          <w:sz w:val="20"/>
          <w:szCs w:val="20"/>
        </w:rPr>
      </w:pPr>
      <w:r w:rsidRPr="00E75CA5">
        <w:rPr>
          <w:rFonts w:cs="Arial"/>
          <w:sz w:val="20"/>
          <w:szCs w:val="20"/>
        </w:rPr>
        <w:t>Bildunterschrift:</w:t>
      </w:r>
    </w:p>
    <w:p w14:paraId="683DFF05" w14:textId="3B4FCA99" w:rsidR="00EA4A36" w:rsidRPr="00E75CA5" w:rsidRDefault="00605A3E" w:rsidP="00EA4A36">
      <w:pPr>
        <w:contextualSpacing/>
        <w:rPr>
          <w:rFonts w:cs="Arial"/>
          <w:sz w:val="20"/>
          <w:szCs w:val="20"/>
        </w:rPr>
      </w:pPr>
      <w:r>
        <w:rPr>
          <w:rFonts w:cs="Arial"/>
          <w:sz w:val="20"/>
          <w:szCs w:val="20"/>
        </w:rPr>
        <w:t xml:space="preserve">Das Team von Tebis Consulting bietet maßgeschneiderte Projekte, Workshops und Seminare für </w:t>
      </w:r>
      <w:r w:rsidRPr="00605A3E">
        <w:rPr>
          <w:rFonts w:cs="Arial"/>
          <w:sz w:val="20"/>
          <w:szCs w:val="20"/>
        </w:rPr>
        <w:t xml:space="preserve">klein- und mittelständischen Unternehmen ebenso wie </w:t>
      </w:r>
      <w:r>
        <w:rPr>
          <w:rFonts w:cs="Arial"/>
          <w:sz w:val="20"/>
          <w:szCs w:val="20"/>
        </w:rPr>
        <w:t xml:space="preserve">für </w:t>
      </w:r>
      <w:r w:rsidRPr="00605A3E">
        <w:rPr>
          <w:rFonts w:cs="Arial"/>
          <w:sz w:val="20"/>
          <w:szCs w:val="20"/>
        </w:rPr>
        <w:t>Abteilungen von Großbetrieben</w:t>
      </w:r>
      <w:r>
        <w:rPr>
          <w:rFonts w:cs="Arial"/>
          <w:sz w:val="20"/>
          <w:szCs w:val="20"/>
        </w:rPr>
        <w:t xml:space="preserve"> an</w:t>
      </w:r>
      <w:r w:rsidR="00EA4A36" w:rsidRPr="00E75CA5">
        <w:rPr>
          <w:rFonts w:cs="Arial"/>
          <w:sz w:val="20"/>
          <w:szCs w:val="20"/>
        </w:rPr>
        <w:t>.</w:t>
      </w:r>
    </w:p>
    <w:p w14:paraId="2D6D57DB" w14:textId="77777777" w:rsidR="00EA4A36" w:rsidRPr="00023E58" w:rsidRDefault="00EA4A36" w:rsidP="00EA4A36">
      <w:pPr>
        <w:contextualSpacing/>
        <w:rPr>
          <w:rFonts w:cs="Arial"/>
          <w:sz w:val="20"/>
          <w:szCs w:val="20"/>
          <w:lang w:val="en-US"/>
        </w:rPr>
      </w:pPr>
      <w:r w:rsidRPr="00023E58">
        <w:rPr>
          <w:rFonts w:cs="Arial"/>
          <w:sz w:val="20"/>
          <w:szCs w:val="20"/>
          <w:lang w:val="en-US"/>
        </w:rPr>
        <w:t>(Bild: Tebis Consulting)</w:t>
      </w:r>
    </w:p>
    <w:p w14:paraId="5CA21DB5" w14:textId="77777777" w:rsidR="00EA4A36" w:rsidRPr="00023E58" w:rsidRDefault="00EA4A36" w:rsidP="00E75CA5">
      <w:pPr>
        <w:contextualSpacing/>
        <w:rPr>
          <w:rFonts w:cs="Arial"/>
          <w:sz w:val="20"/>
          <w:szCs w:val="20"/>
          <w:lang w:val="en-US"/>
        </w:rPr>
      </w:pPr>
    </w:p>
    <w:p w14:paraId="4BEC936E" w14:textId="77777777" w:rsidR="003965AD" w:rsidRPr="00023E58" w:rsidRDefault="003965AD" w:rsidP="00823C9B">
      <w:pPr>
        <w:pStyle w:val="NurText"/>
        <w:spacing w:line="360" w:lineRule="auto"/>
        <w:rPr>
          <w:rFonts w:ascii="Arial" w:hAnsi="Arial" w:cs="Arial"/>
          <w:bCs/>
          <w:sz w:val="22"/>
          <w:szCs w:val="22"/>
          <w:lang w:val="en-US"/>
        </w:rPr>
      </w:pPr>
    </w:p>
    <w:p w14:paraId="4DE0D334" w14:textId="77777777" w:rsidR="00752105" w:rsidRPr="00023E58" w:rsidRDefault="00752105">
      <w:pPr>
        <w:spacing w:after="0"/>
        <w:rPr>
          <w:rFonts w:cs="Arial"/>
          <w:bCs/>
          <w:sz w:val="22"/>
          <w:szCs w:val="22"/>
          <w:lang w:val="en-US" w:eastAsia="x-none"/>
        </w:rPr>
      </w:pPr>
      <w:r w:rsidRPr="00023E58">
        <w:rPr>
          <w:rFonts w:cs="Arial"/>
          <w:bCs/>
          <w:sz w:val="22"/>
          <w:szCs w:val="22"/>
          <w:lang w:val="en-US"/>
        </w:rPr>
        <w:br w:type="page"/>
      </w:r>
    </w:p>
    <w:p w14:paraId="49167063" w14:textId="77777777" w:rsidR="008578EA" w:rsidRPr="00245978" w:rsidRDefault="008578EA" w:rsidP="008578EA">
      <w:pPr>
        <w:rPr>
          <w:rFonts w:cs="Arial"/>
          <w:sz w:val="22"/>
          <w:szCs w:val="22"/>
          <w:u w:val="single"/>
          <w:lang w:val="en-US"/>
        </w:rPr>
      </w:pPr>
      <w:proofErr w:type="spellStart"/>
      <w:r w:rsidRPr="00245978">
        <w:rPr>
          <w:rFonts w:cs="Arial"/>
          <w:sz w:val="22"/>
          <w:szCs w:val="22"/>
          <w:u w:val="single"/>
          <w:lang w:val="en-US"/>
        </w:rPr>
        <w:lastRenderedPageBreak/>
        <w:t>Über</w:t>
      </w:r>
      <w:proofErr w:type="spellEnd"/>
      <w:r w:rsidRPr="00245978">
        <w:rPr>
          <w:rFonts w:cs="Arial"/>
          <w:sz w:val="22"/>
          <w:szCs w:val="22"/>
          <w:u w:val="single"/>
          <w:lang w:val="en-US"/>
        </w:rPr>
        <w:t xml:space="preserve"> Tebis Consulting</w:t>
      </w:r>
    </w:p>
    <w:p w14:paraId="7CE25576" w14:textId="77777777" w:rsidR="008578EA" w:rsidRPr="008578EA" w:rsidRDefault="008578EA" w:rsidP="008578EA">
      <w:pPr>
        <w:rPr>
          <w:rFonts w:cs="Arial"/>
          <w:sz w:val="22"/>
          <w:szCs w:val="22"/>
        </w:rPr>
      </w:pPr>
      <w:r w:rsidRPr="008578EA">
        <w:rPr>
          <w:rFonts w:cs="Arial"/>
          <w:sz w:val="22"/>
          <w:szCs w:val="22"/>
        </w:rPr>
        <w:t xml:space="preserve">Tebis Consulting berät Unternehmen aus den zerspanenden Branchen und sieht sich selbst als Teil des Maschinen-, Werkzeug-, Modell- und Formenbaus: Seit Gründung der Beratung (2009) vertrauen bereits gut 1.000 kleine und mittelständische Unternehmen der Expertise des VDWF- und VDMA-Mitglieds. Im Sinne des </w:t>
      </w:r>
      <w:proofErr w:type="spellStart"/>
      <w:r w:rsidRPr="008578EA">
        <w:rPr>
          <w:rFonts w:cs="Arial"/>
          <w:sz w:val="22"/>
          <w:szCs w:val="22"/>
        </w:rPr>
        <w:t>Trusted</w:t>
      </w:r>
      <w:proofErr w:type="spellEnd"/>
      <w:r w:rsidRPr="008578EA">
        <w:rPr>
          <w:rFonts w:cs="Arial"/>
          <w:sz w:val="22"/>
          <w:szCs w:val="22"/>
        </w:rPr>
        <w:t xml:space="preserve"> </w:t>
      </w:r>
      <w:proofErr w:type="spellStart"/>
      <w:r w:rsidRPr="008578EA">
        <w:rPr>
          <w:rFonts w:cs="Arial"/>
          <w:sz w:val="22"/>
          <w:szCs w:val="22"/>
        </w:rPr>
        <w:t>Advisor</w:t>
      </w:r>
      <w:proofErr w:type="spellEnd"/>
      <w:r w:rsidRPr="008578EA">
        <w:rPr>
          <w:rFonts w:cs="Arial"/>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11F5855C" w14:textId="77777777" w:rsidR="008578EA" w:rsidRPr="008578EA" w:rsidRDefault="008578EA" w:rsidP="008578EA">
      <w:pPr>
        <w:rPr>
          <w:rFonts w:cs="Arial"/>
          <w:sz w:val="22"/>
          <w:szCs w:val="22"/>
        </w:rPr>
      </w:pPr>
      <w:r w:rsidRPr="008578EA">
        <w:rPr>
          <w:rFonts w:cs="Arial"/>
          <w:sz w:val="22"/>
          <w:szCs w:val="22"/>
        </w:rPr>
        <w:t xml:space="preserve">Darüber hinaus verfügt Tebis Consulting über eine eigene Benchmark-Datenbank und ist Mitbegründer des „Marktspiegels Werkzeugbau“. </w:t>
      </w:r>
    </w:p>
    <w:p w14:paraId="1309C6B5" w14:textId="77777777" w:rsidR="008578EA" w:rsidRPr="008578EA" w:rsidRDefault="008578EA" w:rsidP="008578EA">
      <w:pPr>
        <w:rPr>
          <w:rFonts w:cs="Arial"/>
          <w:sz w:val="22"/>
          <w:szCs w:val="22"/>
        </w:rPr>
      </w:pPr>
      <w:r w:rsidRPr="008578EA">
        <w:rPr>
          <w:rFonts w:cs="Arial"/>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7918CEA3" w14:textId="77777777" w:rsidR="008578EA" w:rsidRPr="008578EA" w:rsidRDefault="008578EA" w:rsidP="008578EA">
      <w:pPr>
        <w:rPr>
          <w:rFonts w:cs="Arial"/>
          <w:sz w:val="22"/>
          <w:szCs w:val="22"/>
        </w:rPr>
      </w:pPr>
      <w:r w:rsidRPr="008578EA">
        <w:rPr>
          <w:rFonts w:cs="Arial"/>
          <w:sz w:val="22"/>
          <w:szCs w:val="22"/>
        </w:rPr>
        <w:t xml:space="preserve">Mehr zu Tebis Consulting findet sich unter: </w:t>
      </w:r>
      <w:hyperlink r:id="rId21" w:history="1">
        <w:r w:rsidRPr="008578EA">
          <w:rPr>
            <w:rStyle w:val="Hyperlink"/>
            <w:rFonts w:cs="Arial"/>
            <w:sz w:val="22"/>
            <w:szCs w:val="22"/>
          </w:rPr>
          <w:t>https://www.tebis-consulting.com/de</w:t>
        </w:r>
      </w:hyperlink>
    </w:p>
    <w:p w14:paraId="13E98D74" w14:textId="77777777" w:rsidR="00A4472A" w:rsidRPr="00A4472A" w:rsidRDefault="00A4472A" w:rsidP="00A4472A">
      <w:pPr>
        <w:rPr>
          <w:sz w:val="22"/>
          <w:szCs w:val="22"/>
        </w:rPr>
      </w:pPr>
    </w:p>
    <w:p w14:paraId="01E45D9B" w14:textId="77777777" w:rsidR="00A4472A" w:rsidRDefault="00A4472A" w:rsidP="00A4472A">
      <w:pPr>
        <w:ind w:right="250"/>
        <w:rPr>
          <w:rFonts w:cs="Arial"/>
          <w:iCs/>
          <w:sz w:val="22"/>
          <w:szCs w:val="22"/>
        </w:rPr>
      </w:pPr>
    </w:p>
    <w:p w14:paraId="30E7BB35" w14:textId="77777777" w:rsidR="00F97035" w:rsidRPr="00A4472A" w:rsidRDefault="00F97035" w:rsidP="00A4472A">
      <w:pPr>
        <w:ind w:right="250"/>
        <w:rPr>
          <w:rFonts w:cs="Arial"/>
          <w:iCs/>
          <w:sz w:val="22"/>
          <w:szCs w:val="22"/>
        </w:rPr>
      </w:pPr>
    </w:p>
    <w:sectPr w:rsidR="00F97035" w:rsidRPr="00A4472A" w:rsidSect="00477EE2">
      <w:headerReference w:type="default" r:id="rId22"/>
      <w:footerReference w:type="default" r:id="rId23"/>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10AEF" w14:textId="77777777" w:rsidR="00687B4D" w:rsidRDefault="00687B4D">
      <w:r>
        <w:separator/>
      </w:r>
    </w:p>
  </w:endnote>
  <w:endnote w:type="continuationSeparator" w:id="0">
    <w:p w14:paraId="22771715" w14:textId="77777777" w:rsidR="00687B4D" w:rsidRDefault="0068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954CC0" w14:textId="77777777" w:rsidR="00687B4D" w:rsidRDefault="00687B4D">
      <w:r>
        <w:separator/>
      </w:r>
    </w:p>
  </w:footnote>
  <w:footnote w:type="continuationSeparator" w:id="0">
    <w:p w14:paraId="726241DB" w14:textId="77777777" w:rsidR="00687B4D" w:rsidRDefault="00687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5DA46CD9" w:rsidR="0018156B" w:rsidRPr="001B7DA6" w:rsidRDefault="00FF3261">
    <w:pPr>
      <w:pStyle w:val="Kopfzeile"/>
      <w:rPr>
        <w:b/>
        <w:lang w:val="de-DE"/>
      </w:rPr>
    </w:pPr>
    <w:r>
      <w:rPr>
        <w:b/>
        <w:sz w:val="28"/>
        <w:szCs w:val="28"/>
        <w:lang w:val="de-DE"/>
      </w:rPr>
      <w:t>Ju</w:t>
    </w:r>
    <w:r w:rsidR="00E703E7">
      <w:rPr>
        <w:b/>
        <w:sz w:val="28"/>
        <w:szCs w:val="28"/>
        <w:lang w:val="de-DE"/>
      </w:rPr>
      <w:t>ni</w:t>
    </w:r>
    <w:r w:rsidR="00212000">
      <w:rPr>
        <w:b/>
        <w:sz w:val="28"/>
        <w:szCs w:val="28"/>
        <w:lang w:val="de-DE"/>
      </w:rPr>
      <w:t xml:space="preserve"> 202</w:t>
    </w:r>
    <w:r w:rsidR="00023E58">
      <w:rPr>
        <w:b/>
        <w:sz w:val="28"/>
        <w:szCs w:val="28"/>
        <w:lang w:val="de-DE"/>
      </w:rPr>
      <w:t>4</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264BE1"/>
    <w:multiLevelType w:val="hybridMultilevel"/>
    <w:tmpl w:val="6AAA5F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4"/>
  </w:num>
  <w:num w:numId="4">
    <w:abstractNumId w:val="10"/>
  </w:num>
  <w:num w:numId="5">
    <w:abstractNumId w:val="2"/>
  </w:num>
  <w:num w:numId="6">
    <w:abstractNumId w:val="8"/>
  </w:num>
  <w:num w:numId="7">
    <w:abstractNumId w:val="5"/>
  </w:num>
  <w:num w:numId="8">
    <w:abstractNumId w:val="3"/>
  </w:num>
  <w:num w:numId="9">
    <w:abstractNumId w:val="0"/>
  </w:num>
  <w:num w:numId="10">
    <w:abstractNumId w:val="9"/>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3E58"/>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7ADF"/>
    <w:rsid w:val="00113EBE"/>
    <w:rsid w:val="001147F2"/>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674ED"/>
    <w:rsid w:val="00173D4F"/>
    <w:rsid w:val="00177153"/>
    <w:rsid w:val="00177221"/>
    <w:rsid w:val="001812C6"/>
    <w:rsid w:val="0018156B"/>
    <w:rsid w:val="00181FE1"/>
    <w:rsid w:val="001867AA"/>
    <w:rsid w:val="00186B26"/>
    <w:rsid w:val="0019576B"/>
    <w:rsid w:val="001963B7"/>
    <w:rsid w:val="001A0033"/>
    <w:rsid w:val="001A186C"/>
    <w:rsid w:val="001A2F89"/>
    <w:rsid w:val="001A3319"/>
    <w:rsid w:val="001A47FA"/>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3AB"/>
    <w:rsid w:val="001E34C9"/>
    <w:rsid w:val="001E7C27"/>
    <w:rsid w:val="001F092E"/>
    <w:rsid w:val="00200DB3"/>
    <w:rsid w:val="002023E1"/>
    <w:rsid w:val="00204B18"/>
    <w:rsid w:val="002057A5"/>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5978"/>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134D"/>
    <w:rsid w:val="00315BCA"/>
    <w:rsid w:val="00315F25"/>
    <w:rsid w:val="0031615A"/>
    <w:rsid w:val="003168E5"/>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0247"/>
    <w:rsid w:val="0044194C"/>
    <w:rsid w:val="004445DD"/>
    <w:rsid w:val="004455AB"/>
    <w:rsid w:val="0044726D"/>
    <w:rsid w:val="004500C1"/>
    <w:rsid w:val="0045093F"/>
    <w:rsid w:val="004572BE"/>
    <w:rsid w:val="00465D57"/>
    <w:rsid w:val="004728C5"/>
    <w:rsid w:val="00476DD9"/>
    <w:rsid w:val="00476E39"/>
    <w:rsid w:val="00477EE2"/>
    <w:rsid w:val="00484808"/>
    <w:rsid w:val="004855C8"/>
    <w:rsid w:val="00485E40"/>
    <w:rsid w:val="004903E4"/>
    <w:rsid w:val="00491B3C"/>
    <w:rsid w:val="004943CC"/>
    <w:rsid w:val="00495106"/>
    <w:rsid w:val="004A229E"/>
    <w:rsid w:val="004A240D"/>
    <w:rsid w:val="004A295E"/>
    <w:rsid w:val="004A5A02"/>
    <w:rsid w:val="004A65F6"/>
    <w:rsid w:val="004B74DF"/>
    <w:rsid w:val="004C148D"/>
    <w:rsid w:val="004C1552"/>
    <w:rsid w:val="004C2BB0"/>
    <w:rsid w:val="004C2DF8"/>
    <w:rsid w:val="004C355C"/>
    <w:rsid w:val="004C39FC"/>
    <w:rsid w:val="004C7E1C"/>
    <w:rsid w:val="004D1ADB"/>
    <w:rsid w:val="004D433C"/>
    <w:rsid w:val="004D5567"/>
    <w:rsid w:val="004D6126"/>
    <w:rsid w:val="004E1420"/>
    <w:rsid w:val="004E23A4"/>
    <w:rsid w:val="004E5337"/>
    <w:rsid w:val="004E73DC"/>
    <w:rsid w:val="004F055C"/>
    <w:rsid w:val="004F123F"/>
    <w:rsid w:val="004F633F"/>
    <w:rsid w:val="004F724E"/>
    <w:rsid w:val="005011F7"/>
    <w:rsid w:val="0050184D"/>
    <w:rsid w:val="00502D7F"/>
    <w:rsid w:val="00502FF8"/>
    <w:rsid w:val="0050411A"/>
    <w:rsid w:val="005055D5"/>
    <w:rsid w:val="00512916"/>
    <w:rsid w:val="00516B99"/>
    <w:rsid w:val="00517EF8"/>
    <w:rsid w:val="00522091"/>
    <w:rsid w:val="005244F2"/>
    <w:rsid w:val="00524962"/>
    <w:rsid w:val="00524A94"/>
    <w:rsid w:val="00525997"/>
    <w:rsid w:val="00530D83"/>
    <w:rsid w:val="00532817"/>
    <w:rsid w:val="00534B3A"/>
    <w:rsid w:val="00534FB2"/>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F0384"/>
    <w:rsid w:val="005F1422"/>
    <w:rsid w:val="005F2D12"/>
    <w:rsid w:val="005F3CAA"/>
    <w:rsid w:val="005F4DBD"/>
    <w:rsid w:val="005F67FB"/>
    <w:rsid w:val="005F6F9E"/>
    <w:rsid w:val="00604424"/>
    <w:rsid w:val="00605234"/>
    <w:rsid w:val="00605384"/>
    <w:rsid w:val="00605557"/>
    <w:rsid w:val="00605A3E"/>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2C4B"/>
    <w:rsid w:val="00643164"/>
    <w:rsid w:val="00645C43"/>
    <w:rsid w:val="00646451"/>
    <w:rsid w:val="006537BE"/>
    <w:rsid w:val="0065502D"/>
    <w:rsid w:val="0065508D"/>
    <w:rsid w:val="00661167"/>
    <w:rsid w:val="00663CD0"/>
    <w:rsid w:val="00664764"/>
    <w:rsid w:val="00665DC3"/>
    <w:rsid w:val="00675DD3"/>
    <w:rsid w:val="006766AB"/>
    <w:rsid w:val="00683478"/>
    <w:rsid w:val="00684D38"/>
    <w:rsid w:val="00686E0E"/>
    <w:rsid w:val="00687B4D"/>
    <w:rsid w:val="006900CE"/>
    <w:rsid w:val="006919A6"/>
    <w:rsid w:val="006922D9"/>
    <w:rsid w:val="006925FC"/>
    <w:rsid w:val="006A1067"/>
    <w:rsid w:val="006A3DEB"/>
    <w:rsid w:val="006A4466"/>
    <w:rsid w:val="006A551E"/>
    <w:rsid w:val="006A5A81"/>
    <w:rsid w:val="006B0789"/>
    <w:rsid w:val="006B19A3"/>
    <w:rsid w:val="006B1A90"/>
    <w:rsid w:val="006B355C"/>
    <w:rsid w:val="006B53E6"/>
    <w:rsid w:val="006B5AEF"/>
    <w:rsid w:val="006B7DAD"/>
    <w:rsid w:val="006C14E6"/>
    <w:rsid w:val="006C3A8C"/>
    <w:rsid w:val="006C3AD7"/>
    <w:rsid w:val="006C4155"/>
    <w:rsid w:val="006D0093"/>
    <w:rsid w:val="006D3189"/>
    <w:rsid w:val="006D38E9"/>
    <w:rsid w:val="006D77FB"/>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5031"/>
    <w:rsid w:val="00746890"/>
    <w:rsid w:val="00752105"/>
    <w:rsid w:val="007529C6"/>
    <w:rsid w:val="00753B5B"/>
    <w:rsid w:val="007565CF"/>
    <w:rsid w:val="00757ABE"/>
    <w:rsid w:val="00761E75"/>
    <w:rsid w:val="00761EC4"/>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173"/>
    <w:rsid w:val="007B0CDF"/>
    <w:rsid w:val="007B2CFD"/>
    <w:rsid w:val="007B495D"/>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141"/>
    <w:rsid w:val="008059D7"/>
    <w:rsid w:val="00807DD7"/>
    <w:rsid w:val="00810148"/>
    <w:rsid w:val="00813574"/>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578EA"/>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56670"/>
    <w:rsid w:val="0096345A"/>
    <w:rsid w:val="00965FEC"/>
    <w:rsid w:val="00971B25"/>
    <w:rsid w:val="00971FFD"/>
    <w:rsid w:val="009729E7"/>
    <w:rsid w:val="009749CB"/>
    <w:rsid w:val="00974E64"/>
    <w:rsid w:val="00974EFC"/>
    <w:rsid w:val="00975435"/>
    <w:rsid w:val="00977161"/>
    <w:rsid w:val="00983849"/>
    <w:rsid w:val="00984C28"/>
    <w:rsid w:val="00984E31"/>
    <w:rsid w:val="00996A22"/>
    <w:rsid w:val="009A19C5"/>
    <w:rsid w:val="009A2EA8"/>
    <w:rsid w:val="009A354D"/>
    <w:rsid w:val="009A4B2D"/>
    <w:rsid w:val="009A7424"/>
    <w:rsid w:val="009A7F91"/>
    <w:rsid w:val="009B3E32"/>
    <w:rsid w:val="009B3F9D"/>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13B"/>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053D"/>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6689"/>
    <w:rsid w:val="00AF7122"/>
    <w:rsid w:val="00B00814"/>
    <w:rsid w:val="00B0297A"/>
    <w:rsid w:val="00B0372A"/>
    <w:rsid w:val="00B04575"/>
    <w:rsid w:val="00B05E45"/>
    <w:rsid w:val="00B144B6"/>
    <w:rsid w:val="00B146AC"/>
    <w:rsid w:val="00B14D0D"/>
    <w:rsid w:val="00B1644E"/>
    <w:rsid w:val="00B16719"/>
    <w:rsid w:val="00B176EB"/>
    <w:rsid w:val="00B201C0"/>
    <w:rsid w:val="00B27CD2"/>
    <w:rsid w:val="00B303E6"/>
    <w:rsid w:val="00B31BAB"/>
    <w:rsid w:val="00B31C33"/>
    <w:rsid w:val="00B33D7C"/>
    <w:rsid w:val="00B36C75"/>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203B"/>
    <w:rsid w:val="00B8290B"/>
    <w:rsid w:val="00B838B1"/>
    <w:rsid w:val="00B841FF"/>
    <w:rsid w:val="00B849F1"/>
    <w:rsid w:val="00B84F8A"/>
    <w:rsid w:val="00B95F6A"/>
    <w:rsid w:val="00B9779D"/>
    <w:rsid w:val="00B979DF"/>
    <w:rsid w:val="00BA1715"/>
    <w:rsid w:val="00BA1F02"/>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8625E"/>
    <w:rsid w:val="00C9054D"/>
    <w:rsid w:val="00C93550"/>
    <w:rsid w:val="00C93B4F"/>
    <w:rsid w:val="00C94AA2"/>
    <w:rsid w:val="00C95DA2"/>
    <w:rsid w:val="00CA0C0E"/>
    <w:rsid w:val="00CA1AC0"/>
    <w:rsid w:val="00CA3788"/>
    <w:rsid w:val="00CA38EF"/>
    <w:rsid w:val="00CA3931"/>
    <w:rsid w:val="00CA7AB5"/>
    <w:rsid w:val="00CB0998"/>
    <w:rsid w:val="00CB186D"/>
    <w:rsid w:val="00CB20A9"/>
    <w:rsid w:val="00CB2B2F"/>
    <w:rsid w:val="00CB4A1B"/>
    <w:rsid w:val="00CB4EC8"/>
    <w:rsid w:val="00CB66EB"/>
    <w:rsid w:val="00CB6943"/>
    <w:rsid w:val="00CB7057"/>
    <w:rsid w:val="00CC3782"/>
    <w:rsid w:val="00CC4D13"/>
    <w:rsid w:val="00CD0E68"/>
    <w:rsid w:val="00CD5BAD"/>
    <w:rsid w:val="00CD6A68"/>
    <w:rsid w:val="00CD7A3B"/>
    <w:rsid w:val="00CE16B1"/>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72B"/>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118D"/>
    <w:rsid w:val="00E53731"/>
    <w:rsid w:val="00E55C7A"/>
    <w:rsid w:val="00E61EB1"/>
    <w:rsid w:val="00E62AE8"/>
    <w:rsid w:val="00E6321B"/>
    <w:rsid w:val="00E64228"/>
    <w:rsid w:val="00E64AA0"/>
    <w:rsid w:val="00E703E7"/>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1863"/>
    <w:rsid w:val="00EA33D6"/>
    <w:rsid w:val="00EA4A36"/>
    <w:rsid w:val="00EA628A"/>
    <w:rsid w:val="00EA7593"/>
    <w:rsid w:val="00EA7B9D"/>
    <w:rsid w:val="00EB2922"/>
    <w:rsid w:val="00EC0AA2"/>
    <w:rsid w:val="00EC0AD0"/>
    <w:rsid w:val="00EC78A7"/>
    <w:rsid w:val="00ED1FCD"/>
    <w:rsid w:val="00EE034B"/>
    <w:rsid w:val="00EE334C"/>
    <w:rsid w:val="00EE584E"/>
    <w:rsid w:val="00EF13B4"/>
    <w:rsid w:val="00EF2524"/>
    <w:rsid w:val="00EF4844"/>
    <w:rsid w:val="00EF4DC8"/>
    <w:rsid w:val="00EF53ED"/>
    <w:rsid w:val="00EF5B29"/>
    <w:rsid w:val="00EF6D8D"/>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422D"/>
    <w:rsid w:val="00F97035"/>
    <w:rsid w:val="00F979F7"/>
    <w:rsid w:val="00FA2F70"/>
    <w:rsid w:val="00FA447A"/>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0FD5"/>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6592508">
      <w:bodyDiv w:val="1"/>
      <w:marLeft w:val="0"/>
      <w:marRight w:val="0"/>
      <w:marTop w:val="0"/>
      <w:marBottom w:val="0"/>
      <w:divBdr>
        <w:top w:val="none" w:sz="0" w:space="0" w:color="auto"/>
        <w:left w:val="none" w:sz="0" w:space="0" w:color="auto"/>
        <w:bottom w:val="none" w:sz="0" w:space="0" w:color="auto"/>
        <w:right w:val="none" w:sz="0" w:space="0" w:color="auto"/>
      </w:divBdr>
      <w:divsChild>
        <w:div w:id="1289048112">
          <w:marLeft w:val="0"/>
          <w:marRight w:val="0"/>
          <w:marTop w:val="0"/>
          <w:marBottom w:val="0"/>
          <w:divBdr>
            <w:top w:val="none" w:sz="0" w:space="0" w:color="auto"/>
            <w:left w:val="none" w:sz="0" w:space="0" w:color="auto"/>
            <w:bottom w:val="none" w:sz="0" w:space="0" w:color="auto"/>
            <w:right w:val="none" w:sz="0" w:space="0" w:color="auto"/>
          </w:divBdr>
          <w:divsChild>
            <w:div w:id="451557916">
              <w:marLeft w:val="0"/>
              <w:marRight w:val="0"/>
              <w:marTop w:val="0"/>
              <w:marBottom w:val="0"/>
              <w:divBdr>
                <w:top w:val="none" w:sz="0" w:space="0" w:color="auto"/>
                <w:left w:val="none" w:sz="0" w:space="0" w:color="auto"/>
                <w:bottom w:val="none" w:sz="0" w:space="0" w:color="auto"/>
                <w:right w:val="none" w:sz="0" w:space="0" w:color="auto"/>
              </w:divBdr>
              <w:divsChild>
                <w:div w:id="19361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16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https://www.tebis-consulting.com/de"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hyperlink" Target="https://www.tebis-consulting.com/de/lp/studie-werkzeug--modell-formenbau-kunststoffverarbeitung-24"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A3A02-0E27-475F-9434-DAC4C2A56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1325</Words>
  <Characters>10055</Characters>
  <Application>Microsoft Office Word</Application>
  <DocSecurity>0</DocSecurity>
  <Lines>83</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cp:lastModifiedBy>Mattei, Silvia</cp:lastModifiedBy>
  <cp:revision>11</cp:revision>
  <cp:lastPrinted>2017-06-30T14:51:00Z</cp:lastPrinted>
  <dcterms:created xsi:type="dcterms:W3CDTF">2024-06-07T12:07:00Z</dcterms:created>
  <dcterms:modified xsi:type="dcterms:W3CDTF">2024-06-24T07:33:00Z</dcterms:modified>
</cp:coreProperties>
</file>