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D1D2E" w14:textId="77777777" w:rsidR="00D74D3A" w:rsidRDefault="00D07ABC" w:rsidP="00D74D3A">
      <w:pPr>
        <w:rPr>
          <w:rFonts w:cs="Arial"/>
          <w:b/>
          <w:noProof/>
          <w:kern w:val="32"/>
          <w:sz w:val="32"/>
          <w:szCs w:val="32"/>
        </w:rPr>
      </w:pPr>
      <w:r>
        <w:rPr>
          <w:rFonts w:cs="Arial"/>
          <w:b/>
          <w:noProof/>
          <w:kern w:val="32"/>
          <w:sz w:val="32"/>
          <w:szCs w:val="32"/>
        </w:rPr>
        <w:t xml:space="preserve">Mehrwert mit einem Klick: Die neue Service-App von </w:t>
      </w:r>
      <w:r w:rsidR="00D74D3A" w:rsidRPr="002B7B9B">
        <w:rPr>
          <w:rFonts w:cs="Arial"/>
          <w:b/>
          <w:noProof/>
          <w:kern w:val="32"/>
          <w:sz w:val="32"/>
          <w:szCs w:val="32"/>
        </w:rPr>
        <w:t xml:space="preserve">Tebis Consulting </w:t>
      </w:r>
      <w:r>
        <w:rPr>
          <w:rFonts w:cs="Arial"/>
          <w:b/>
          <w:noProof/>
          <w:kern w:val="32"/>
          <w:sz w:val="32"/>
          <w:szCs w:val="32"/>
        </w:rPr>
        <w:t>ist da</w:t>
      </w:r>
    </w:p>
    <w:p w14:paraId="52653245" w14:textId="58B9A01B" w:rsidR="00D07ABC" w:rsidRPr="00D07ABC" w:rsidRDefault="00D07ABC" w:rsidP="00D07ABC">
      <w:pPr>
        <w:rPr>
          <w:i/>
          <w:iCs/>
          <w:lang w:eastAsia="en-US"/>
        </w:rPr>
      </w:pPr>
      <w:r w:rsidRPr="00D07ABC">
        <w:rPr>
          <w:i/>
          <w:iCs/>
          <w:lang w:eastAsia="en-US"/>
        </w:rPr>
        <w:t>Direkter Zugang vom Smartphone auf Branchen-Know-how und Mehrwert-Services</w:t>
      </w:r>
    </w:p>
    <w:p w14:paraId="0F4662A0" w14:textId="77777777" w:rsidR="00D07ABC" w:rsidRDefault="00D07ABC" w:rsidP="00D07ABC">
      <w:pPr>
        <w:rPr>
          <w:color w:val="1F497D"/>
        </w:rPr>
      </w:pPr>
    </w:p>
    <w:p w14:paraId="1A425AA3" w14:textId="77777777" w:rsidR="00435181" w:rsidRPr="00477EE2" w:rsidRDefault="00435181" w:rsidP="00D07ABC">
      <w:pPr>
        <w:pStyle w:val="berschrift24"/>
        <w:spacing w:line="240" w:lineRule="auto"/>
        <w:rPr>
          <w:rFonts w:cs="Arial"/>
          <w:sz w:val="24"/>
          <w:szCs w:val="24"/>
        </w:rPr>
      </w:pPr>
    </w:p>
    <w:p w14:paraId="7E9BCFC4" w14:textId="336D6CCB" w:rsidR="00952D80" w:rsidRPr="0066629F" w:rsidRDefault="008B4BE6" w:rsidP="00952D80">
      <w:pPr>
        <w:rPr>
          <w:rFonts w:cs="Arial"/>
          <w:bCs/>
        </w:rPr>
      </w:pPr>
      <w:r w:rsidRPr="0066629F">
        <w:rPr>
          <w:rFonts w:cs="Arial"/>
          <w:bCs/>
        </w:rPr>
        <w:t>ca.</w:t>
      </w:r>
      <w:r w:rsidR="00D07ABC" w:rsidRPr="0066629F">
        <w:rPr>
          <w:rFonts w:cs="Arial"/>
          <w:bCs/>
        </w:rPr>
        <w:t xml:space="preserve"> </w:t>
      </w:r>
      <w:r w:rsidR="0066629F" w:rsidRPr="0066629F">
        <w:rPr>
          <w:rFonts w:cs="Arial"/>
          <w:bCs/>
        </w:rPr>
        <w:t>4.000</w:t>
      </w:r>
      <w:r w:rsidR="00025EF8" w:rsidRPr="0066629F">
        <w:rPr>
          <w:rFonts w:cs="Arial"/>
          <w:bCs/>
        </w:rPr>
        <w:t xml:space="preserve"> </w:t>
      </w:r>
      <w:r w:rsidR="00971B25" w:rsidRPr="0066629F">
        <w:rPr>
          <w:rFonts w:cs="Arial"/>
          <w:bCs/>
        </w:rPr>
        <w:t>Zeichen</w:t>
      </w:r>
    </w:p>
    <w:p w14:paraId="3A7E8704" w14:textId="2091ADC4" w:rsidR="00FB0F74" w:rsidRPr="0056187E" w:rsidRDefault="00241515" w:rsidP="00952D80">
      <w:pPr>
        <w:rPr>
          <w:rFonts w:cs="Arial"/>
          <w:bCs/>
        </w:rPr>
      </w:pPr>
      <w:r w:rsidRPr="0066629F">
        <w:rPr>
          <w:rFonts w:cs="Arial"/>
          <w:bCs/>
        </w:rPr>
        <w:t>4</w:t>
      </w:r>
      <w:r w:rsidR="00540C8D" w:rsidRPr="0066629F">
        <w:rPr>
          <w:rFonts w:cs="Arial"/>
          <w:bCs/>
        </w:rPr>
        <w:t xml:space="preserve"> </w:t>
      </w:r>
      <w:r w:rsidR="009C6CA2" w:rsidRPr="0066629F">
        <w:rPr>
          <w:rFonts w:cs="Arial"/>
          <w:bCs/>
        </w:rPr>
        <w:t>Bild</w:t>
      </w:r>
      <w:r w:rsidRPr="0066629F">
        <w:rPr>
          <w:rFonts w:cs="Arial"/>
          <w:bCs/>
        </w:rPr>
        <w:t>er</w:t>
      </w:r>
    </w:p>
    <w:p w14:paraId="230E8530" w14:textId="77777777" w:rsidR="00477EE2" w:rsidRPr="00477EE2" w:rsidRDefault="00477EE2" w:rsidP="00952D80">
      <w:pPr>
        <w:rPr>
          <w:rFonts w:cs="Arial"/>
        </w:rPr>
      </w:pPr>
    </w:p>
    <w:p w14:paraId="7F184904" w14:textId="77777777" w:rsidR="00952D80" w:rsidRPr="00477EE2" w:rsidRDefault="00952D80" w:rsidP="00952D80">
      <w:pPr>
        <w:pStyle w:val="berschrift24"/>
        <w:rPr>
          <w:rFonts w:cs="Arial"/>
          <w:sz w:val="24"/>
          <w:szCs w:val="24"/>
        </w:rPr>
      </w:pPr>
      <w:r w:rsidRPr="00477EE2">
        <w:rPr>
          <w:rFonts w:cs="Arial"/>
          <w:sz w:val="24"/>
          <w:szCs w:val="24"/>
        </w:rPr>
        <w:t>Weitere Informationen erhalten Sie von:</w:t>
      </w:r>
    </w:p>
    <w:p w14:paraId="61B622B3" w14:textId="77777777" w:rsidR="00952D80" w:rsidRPr="00477EE2" w:rsidRDefault="00DB2969" w:rsidP="00952D80">
      <w:pPr>
        <w:spacing w:after="0"/>
        <w:rPr>
          <w:rFonts w:cs="Arial"/>
        </w:rPr>
      </w:pPr>
      <w:r>
        <w:rPr>
          <w:rFonts w:cs="Arial"/>
        </w:rPr>
        <w:t>Silvia Mattei</w:t>
      </w:r>
    </w:p>
    <w:p w14:paraId="235E1DCC" w14:textId="77777777" w:rsidR="00952D80" w:rsidRPr="00477EE2" w:rsidRDefault="00952D80" w:rsidP="00952D80">
      <w:pPr>
        <w:spacing w:after="0"/>
        <w:rPr>
          <w:rFonts w:cs="Arial"/>
        </w:rPr>
      </w:pPr>
    </w:p>
    <w:p w14:paraId="6CA9DCBF" w14:textId="77777777" w:rsidR="00952D80" w:rsidRPr="00477EE2" w:rsidRDefault="00952D80" w:rsidP="00952D80">
      <w:pPr>
        <w:spacing w:after="0"/>
        <w:rPr>
          <w:rFonts w:cs="Arial"/>
        </w:rPr>
      </w:pPr>
      <w:proofErr w:type="spellStart"/>
      <w:r w:rsidRPr="00477EE2">
        <w:rPr>
          <w:rFonts w:cs="Arial"/>
        </w:rPr>
        <w:t>Tebis</w:t>
      </w:r>
      <w:proofErr w:type="spellEnd"/>
      <w:r w:rsidRPr="00477EE2">
        <w:rPr>
          <w:rFonts w:cs="Arial"/>
        </w:rPr>
        <w:t xml:space="preserve"> </w:t>
      </w:r>
    </w:p>
    <w:p w14:paraId="4B8669B9" w14:textId="77777777"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Technische Informationssysteme AG</w:t>
      </w:r>
    </w:p>
    <w:p w14:paraId="7E92AC0E" w14:textId="77777777"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Einsteinstraße 39</w:t>
      </w:r>
    </w:p>
    <w:p w14:paraId="5BDF8AB9" w14:textId="77777777"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82152 Martinsried</w:t>
      </w:r>
      <w:r w:rsidR="005803E1" w:rsidRPr="00477EE2">
        <w:rPr>
          <w:rFonts w:cs="Arial"/>
        </w:rPr>
        <w:br/>
      </w:r>
    </w:p>
    <w:p w14:paraId="29D9BBF1" w14:textId="77777777"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Tel</w:t>
      </w:r>
      <w:r w:rsidRPr="00477EE2">
        <w:rPr>
          <w:rFonts w:cs="Arial"/>
        </w:rPr>
        <w:tab/>
      </w:r>
      <w:r w:rsidR="004A229E" w:rsidRPr="00477EE2">
        <w:rPr>
          <w:rFonts w:cs="Arial"/>
        </w:rPr>
        <w:t>+49 /</w:t>
      </w:r>
      <w:r w:rsidRPr="00477EE2">
        <w:rPr>
          <w:rFonts w:cs="Arial"/>
        </w:rPr>
        <w:t xml:space="preserve"> 89</w:t>
      </w:r>
      <w:r w:rsidR="004A229E" w:rsidRPr="00477EE2">
        <w:rPr>
          <w:rFonts w:cs="Arial"/>
        </w:rPr>
        <w:t xml:space="preserve"> </w:t>
      </w:r>
      <w:r w:rsidRPr="00477EE2">
        <w:rPr>
          <w:rFonts w:cs="Arial"/>
        </w:rPr>
        <w:t>/</w:t>
      </w:r>
      <w:r w:rsidR="004A229E" w:rsidRPr="00477EE2">
        <w:rPr>
          <w:rFonts w:cs="Arial"/>
        </w:rPr>
        <w:t xml:space="preserve"> </w:t>
      </w:r>
      <w:r w:rsidRPr="00477EE2">
        <w:rPr>
          <w:rFonts w:cs="Arial"/>
        </w:rPr>
        <w:t>8 1 80 3</w:t>
      </w:r>
      <w:r w:rsidR="005803E1" w:rsidRPr="00477EE2">
        <w:rPr>
          <w:rFonts w:cs="Arial"/>
        </w:rPr>
        <w:t xml:space="preserve"> </w:t>
      </w:r>
      <w:r w:rsidRPr="00477EE2">
        <w:rPr>
          <w:rFonts w:cs="Arial"/>
        </w:rPr>
        <w:t>-</w:t>
      </w:r>
      <w:r w:rsidR="00DB2969">
        <w:rPr>
          <w:rFonts w:cs="Arial"/>
        </w:rPr>
        <w:t xml:space="preserve"> 1182</w:t>
      </w:r>
    </w:p>
    <w:p w14:paraId="210BD323" w14:textId="77777777"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Fax</w:t>
      </w:r>
      <w:r w:rsidRPr="00477EE2">
        <w:rPr>
          <w:rFonts w:cs="Arial"/>
        </w:rPr>
        <w:tab/>
      </w:r>
      <w:r w:rsidR="004A229E" w:rsidRPr="00477EE2">
        <w:rPr>
          <w:rFonts w:cs="Arial"/>
        </w:rPr>
        <w:t xml:space="preserve">+49 / 89 / </w:t>
      </w:r>
      <w:r w:rsidRPr="00477EE2">
        <w:rPr>
          <w:rFonts w:cs="Arial"/>
        </w:rPr>
        <w:t>8 1 80 3</w:t>
      </w:r>
      <w:r w:rsidR="005803E1" w:rsidRPr="00477EE2">
        <w:rPr>
          <w:rFonts w:cs="Arial"/>
        </w:rPr>
        <w:t xml:space="preserve"> </w:t>
      </w:r>
      <w:r w:rsidRPr="00477EE2">
        <w:rPr>
          <w:rFonts w:cs="Arial"/>
        </w:rPr>
        <w:t>-</w:t>
      </w:r>
      <w:r w:rsidR="005803E1" w:rsidRPr="00477EE2">
        <w:rPr>
          <w:rFonts w:cs="Arial"/>
        </w:rPr>
        <w:t xml:space="preserve"> 2</w:t>
      </w:r>
      <w:r w:rsidRPr="00477EE2">
        <w:rPr>
          <w:rFonts w:cs="Arial"/>
        </w:rPr>
        <w:t xml:space="preserve">2 </w:t>
      </w:r>
      <w:r w:rsidR="005803E1" w:rsidRPr="00477EE2">
        <w:rPr>
          <w:rFonts w:cs="Arial"/>
        </w:rPr>
        <w:t>14</w:t>
      </w:r>
    </w:p>
    <w:p w14:paraId="5DAF9D3C" w14:textId="77777777" w:rsidR="00952D80" w:rsidRPr="00477EE2" w:rsidRDefault="005803E1" w:rsidP="00952D80">
      <w:pPr>
        <w:spacing w:after="0"/>
        <w:rPr>
          <w:rFonts w:cs="Arial"/>
        </w:rPr>
      </w:pPr>
      <w:r w:rsidRPr="00477EE2">
        <w:rPr>
          <w:rFonts w:cs="Arial"/>
        </w:rPr>
        <w:br/>
      </w:r>
      <w:r w:rsidR="00DB2969">
        <w:rPr>
          <w:rFonts w:cs="Arial"/>
        </w:rPr>
        <w:tab/>
        <w:t>silvia.mattei</w:t>
      </w:r>
      <w:r w:rsidR="00952D80" w:rsidRPr="00477EE2">
        <w:rPr>
          <w:rFonts w:cs="Arial"/>
        </w:rPr>
        <w:t>@tebis.com</w:t>
      </w:r>
    </w:p>
    <w:p w14:paraId="352FF77D" w14:textId="77777777"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ab/>
        <w:t>www.tebis.com</w:t>
      </w:r>
    </w:p>
    <w:p w14:paraId="0C365772" w14:textId="77777777" w:rsidR="00952D80" w:rsidRDefault="00952D80" w:rsidP="00952D80">
      <w:pPr>
        <w:rPr>
          <w:rFonts w:cs="Arial"/>
        </w:rPr>
      </w:pPr>
    </w:p>
    <w:p w14:paraId="1BC56C82" w14:textId="77777777" w:rsidR="00476DD9" w:rsidRPr="00477EE2" w:rsidRDefault="00476DD9" w:rsidP="00952D80">
      <w:pPr>
        <w:rPr>
          <w:rFonts w:cs="Arial"/>
        </w:rPr>
      </w:pPr>
    </w:p>
    <w:p w14:paraId="7FE084A0" w14:textId="77777777" w:rsidR="00952D80" w:rsidRPr="00477EE2" w:rsidRDefault="00952D80" w:rsidP="00952D80">
      <w:pPr>
        <w:rPr>
          <w:rFonts w:cs="Arial"/>
        </w:rPr>
      </w:pPr>
      <w:r w:rsidRPr="00477EE2">
        <w:rPr>
          <w:rFonts w:cs="Arial"/>
        </w:rPr>
        <w:t>Wir freuen uns, wenn Sie diese Informationen Ihren Lesern übermitteln und uns ein Belegexemplar zusenden.</w:t>
      </w:r>
    </w:p>
    <w:p w14:paraId="634CE050" w14:textId="77777777" w:rsidR="00BB7869" w:rsidRDefault="007313F6" w:rsidP="00D74D3A">
      <w:pPr>
        <w:pStyle w:val="berschrift24"/>
        <w:spacing w:line="240" w:lineRule="auto"/>
        <w:rPr>
          <w:b w:val="0"/>
        </w:rPr>
      </w:pPr>
      <w:r w:rsidRPr="00477EE2">
        <w:br w:type="page"/>
      </w:r>
    </w:p>
    <w:p w14:paraId="17465660" w14:textId="77777777" w:rsidR="00D07ABC" w:rsidRDefault="00D07ABC" w:rsidP="00D07ABC">
      <w:pPr>
        <w:rPr>
          <w:rFonts w:cs="Arial"/>
          <w:b/>
          <w:noProof/>
          <w:kern w:val="32"/>
          <w:sz w:val="32"/>
          <w:szCs w:val="32"/>
        </w:rPr>
      </w:pPr>
      <w:r>
        <w:rPr>
          <w:rFonts w:cs="Arial"/>
          <w:b/>
          <w:noProof/>
          <w:kern w:val="32"/>
          <w:sz w:val="32"/>
          <w:szCs w:val="32"/>
        </w:rPr>
        <w:lastRenderedPageBreak/>
        <w:t xml:space="preserve">Mehrwert mit einem Klick: Die neue Service-App von </w:t>
      </w:r>
      <w:r w:rsidRPr="002B7B9B">
        <w:rPr>
          <w:rFonts w:cs="Arial"/>
          <w:b/>
          <w:noProof/>
          <w:kern w:val="32"/>
          <w:sz w:val="32"/>
          <w:szCs w:val="32"/>
        </w:rPr>
        <w:t xml:space="preserve">Tebis Consulting </w:t>
      </w:r>
      <w:r>
        <w:rPr>
          <w:rFonts w:cs="Arial"/>
          <w:b/>
          <w:noProof/>
          <w:kern w:val="32"/>
          <w:sz w:val="32"/>
          <w:szCs w:val="32"/>
        </w:rPr>
        <w:t>ist da</w:t>
      </w:r>
    </w:p>
    <w:p w14:paraId="006C5747" w14:textId="77777777" w:rsidR="00D07ABC" w:rsidRPr="00241515" w:rsidRDefault="00D07ABC" w:rsidP="00D07ABC">
      <w:pPr>
        <w:rPr>
          <w:rFonts w:cs="Arial"/>
          <w:b/>
          <w:i/>
          <w:noProof/>
          <w:kern w:val="32"/>
          <w:sz w:val="32"/>
          <w:szCs w:val="32"/>
        </w:rPr>
      </w:pPr>
    </w:p>
    <w:p w14:paraId="575CED53" w14:textId="47F94916" w:rsidR="00D07ABC" w:rsidRPr="00D1358D" w:rsidRDefault="00D07ABC" w:rsidP="00D74D3A">
      <w:pPr>
        <w:rPr>
          <w:b/>
          <w:i/>
          <w:u w:val="single"/>
        </w:rPr>
      </w:pPr>
      <w:r w:rsidRPr="00D07ABC">
        <w:rPr>
          <w:b/>
          <w:i/>
          <w:u w:val="single"/>
        </w:rPr>
        <w:t>Göppingen</w:t>
      </w:r>
      <w:proofErr w:type="gramStart"/>
      <w:r w:rsidRPr="00D07ABC">
        <w:rPr>
          <w:b/>
          <w:i/>
          <w:u w:val="single"/>
        </w:rPr>
        <w:t>,</w:t>
      </w:r>
      <w:r w:rsidR="00813A26" w:rsidRPr="00813A26">
        <w:rPr>
          <w:b/>
          <w:i/>
          <w:u w:val="single"/>
        </w:rPr>
        <w:t>9</w:t>
      </w:r>
      <w:proofErr w:type="gramEnd"/>
      <w:r w:rsidRPr="00D07ABC">
        <w:rPr>
          <w:b/>
          <w:i/>
          <w:u w:val="single"/>
        </w:rPr>
        <w:t>. Dezember 2020</w:t>
      </w:r>
      <w:r>
        <w:rPr>
          <w:b/>
          <w:i/>
        </w:rPr>
        <w:t xml:space="preserve"> – </w:t>
      </w:r>
      <w:proofErr w:type="spellStart"/>
      <w:r w:rsidR="00D74D3A" w:rsidRPr="002B1D6A">
        <w:rPr>
          <w:b/>
          <w:i/>
        </w:rPr>
        <w:t>Tebis</w:t>
      </w:r>
      <w:proofErr w:type="spellEnd"/>
      <w:r w:rsidR="00D74D3A" w:rsidRPr="002B1D6A">
        <w:rPr>
          <w:b/>
          <w:i/>
        </w:rPr>
        <w:t xml:space="preserve"> Consulting, die</w:t>
      </w:r>
      <w:r w:rsidR="00CC3942" w:rsidRPr="002B1D6A">
        <w:rPr>
          <w:b/>
          <w:i/>
        </w:rPr>
        <w:t xml:space="preserve"> </w:t>
      </w:r>
      <w:r w:rsidR="00D74D3A" w:rsidRPr="002B1D6A">
        <w:rPr>
          <w:b/>
          <w:i/>
        </w:rPr>
        <w:t>fertigun</w:t>
      </w:r>
      <w:r w:rsidR="00F17EBB" w:rsidRPr="002B1D6A">
        <w:rPr>
          <w:b/>
          <w:i/>
        </w:rPr>
        <w:t>gsnahe Unternehmensberatung</w:t>
      </w:r>
      <w:r w:rsidR="00425541" w:rsidRPr="002B1D6A">
        <w:rPr>
          <w:b/>
          <w:i/>
        </w:rPr>
        <w:t xml:space="preserve"> und </w:t>
      </w:r>
      <w:r w:rsidR="00146980">
        <w:rPr>
          <w:b/>
          <w:i/>
        </w:rPr>
        <w:t xml:space="preserve">eigenständige </w:t>
      </w:r>
      <w:r w:rsidR="00425541" w:rsidRPr="002B1D6A">
        <w:rPr>
          <w:b/>
          <w:i/>
        </w:rPr>
        <w:t>Geschäftseinheit</w:t>
      </w:r>
      <w:r w:rsidR="00F17EBB" w:rsidRPr="002B1D6A">
        <w:rPr>
          <w:b/>
          <w:i/>
        </w:rPr>
        <w:t xml:space="preserve"> der </w:t>
      </w:r>
      <w:proofErr w:type="spellStart"/>
      <w:r w:rsidR="00D74D3A" w:rsidRPr="002B1D6A">
        <w:rPr>
          <w:b/>
          <w:i/>
        </w:rPr>
        <w:t>Tebis</w:t>
      </w:r>
      <w:proofErr w:type="spellEnd"/>
      <w:r w:rsidR="00F17EBB" w:rsidRPr="002B1D6A">
        <w:rPr>
          <w:b/>
          <w:i/>
        </w:rPr>
        <w:t xml:space="preserve"> AG</w:t>
      </w:r>
      <w:r w:rsidR="00D74D3A" w:rsidRPr="002B1D6A">
        <w:rPr>
          <w:b/>
          <w:i/>
        </w:rPr>
        <w:t xml:space="preserve">, </w:t>
      </w:r>
      <w:proofErr w:type="spellStart"/>
      <w:r>
        <w:rPr>
          <w:b/>
          <w:i/>
        </w:rPr>
        <w:t>launcht</w:t>
      </w:r>
      <w:proofErr w:type="spellEnd"/>
      <w:r>
        <w:rPr>
          <w:b/>
          <w:i/>
        </w:rPr>
        <w:t xml:space="preserve"> ihre  App</w:t>
      </w:r>
      <w:r w:rsidR="00495442">
        <w:rPr>
          <w:b/>
          <w:i/>
        </w:rPr>
        <w:t xml:space="preserve"> </w:t>
      </w:r>
      <w:r>
        <w:rPr>
          <w:b/>
          <w:i/>
        </w:rPr>
        <w:t>„</w:t>
      </w:r>
      <w:proofErr w:type="spellStart"/>
      <w:r w:rsidR="00495442">
        <w:rPr>
          <w:b/>
          <w:i/>
        </w:rPr>
        <w:t>Tebis</w:t>
      </w:r>
      <w:proofErr w:type="spellEnd"/>
      <w:r w:rsidR="00495442">
        <w:rPr>
          <w:b/>
          <w:i/>
        </w:rPr>
        <w:t xml:space="preserve"> Consulting“</w:t>
      </w:r>
      <w:r>
        <w:rPr>
          <w:b/>
          <w:i/>
        </w:rPr>
        <w:t xml:space="preserve">. Das neue Mehrwert-Angebot beinhaltet </w:t>
      </w:r>
      <w:r w:rsidRPr="00D07ABC">
        <w:rPr>
          <w:b/>
          <w:i/>
        </w:rPr>
        <w:t xml:space="preserve">direkten Zugang zu dem speziellen Know-how von </w:t>
      </w:r>
      <w:proofErr w:type="spellStart"/>
      <w:r w:rsidRPr="00D07ABC">
        <w:rPr>
          <w:b/>
          <w:i/>
        </w:rPr>
        <w:t>Tebis</w:t>
      </w:r>
      <w:proofErr w:type="spellEnd"/>
      <w:r w:rsidRPr="00D07ABC">
        <w:rPr>
          <w:b/>
          <w:i/>
        </w:rPr>
        <w:t xml:space="preserve"> Consulting, bietet unterschiedliche Online-Tools und informiert über aktuelle Trends aus der Branche</w:t>
      </w:r>
      <w:r>
        <w:rPr>
          <w:b/>
          <w:i/>
        </w:rPr>
        <w:t xml:space="preserve">. </w:t>
      </w:r>
      <w:r w:rsidR="00495442">
        <w:rPr>
          <w:b/>
          <w:i/>
        </w:rPr>
        <w:t xml:space="preserve">Über das sogenannte </w:t>
      </w:r>
      <w:r w:rsidR="0044189F">
        <w:rPr>
          <w:b/>
          <w:i/>
        </w:rPr>
        <w:t>Message-Board „Frag die Branche“</w:t>
      </w:r>
      <w:r w:rsidR="00495442">
        <w:rPr>
          <w:b/>
          <w:i/>
        </w:rPr>
        <w:t xml:space="preserve"> können die Nutzer zudem mit dem Branchennetzwerk in Kontakt treten. </w:t>
      </w:r>
      <w:r>
        <w:rPr>
          <w:b/>
          <w:i/>
        </w:rPr>
        <w:t xml:space="preserve">Die App ist kostenlos, sie kann unkompliziert von jedem Smartphone aus genutzt werden und richtet sich an Entscheider und Anwender im </w:t>
      </w:r>
      <w:r w:rsidR="00425541" w:rsidRPr="002B1D6A">
        <w:rPr>
          <w:b/>
          <w:i/>
        </w:rPr>
        <w:t>Werkzeug-, Modell-</w:t>
      </w:r>
      <w:r w:rsidR="00475898">
        <w:rPr>
          <w:b/>
          <w:i/>
        </w:rPr>
        <w:t>,</w:t>
      </w:r>
      <w:r w:rsidR="00475898" w:rsidRPr="002B1D6A">
        <w:rPr>
          <w:b/>
          <w:i/>
        </w:rPr>
        <w:t xml:space="preserve"> </w:t>
      </w:r>
      <w:r w:rsidR="00425541" w:rsidRPr="002B1D6A">
        <w:rPr>
          <w:b/>
          <w:i/>
        </w:rPr>
        <w:t>Formen</w:t>
      </w:r>
      <w:r w:rsidR="00495442">
        <w:rPr>
          <w:b/>
          <w:i/>
        </w:rPr>
        <w:t xml:space="preserve">- </w:t>
      </w:r>
      <w:r w:rsidR="00475898">
        <w:rPr>
          <w:b/>
          <w:i/>
        </w:rPr>
        <w:t xml:space="preserve">und </w:t>
      </w:r>
      <w:r w:rsidR="00495442">
        <w:rPr>
          <w:b/>
          <w:i/>
        </w:rPr>
        <w:t>Maschinen</w:t>
      </w:r>
      <w:r w:rsidR="00425541" w:rsidRPr="002B1D6A">
        <w:rPr>
          <w:b/>
          <w:i/>
        </w:rPr>
        <w:t>bau</w:t>
      </w:r>
      <w:r>
        <w:rPr>
          <w:b/>
          <w:i/>
        </w:rPr>
        <w:t>.</w:t>
      </w:r>
    </w:p>
    <w:p w14:paraId="23095B47" w14:textId="7DCB2C19" w:rsidR="00D07ABC" w:rsidRDefault="006E120B" w:rsidP="00D07ABC">
      <w:r w:rsidRPr="006E120B">
        <w:t xml:space="preserve">Jens Lüdtke, Leiter </w:t>
      </w:r>
      <w:proofErr w:type="spellStart"/>
      <w:r w:rsidRPr="006E120B">
        <w:t>Tebis</w:t>
      </w:r>
      <w:proofErr w:type="spellEnd"/>
      <w:r w:rsidRPr="006E120B">
        <w:t xml:space="preserve"> Consulting: „</w:t>
      </w:r>
      <w:r w:rsidR="00D07ABC">
        <w:t xml:space="preserve">Kundentermine, Besprechungen im eigenen Unternehmen, der schnelle Wechsel zwischen Büro und Fertigungshalle – 2020 wurden Bestandteile des beruflichen Alltags, die für uns bis dato völlig selbstverständlich waren, in Frage gestellt </w:t>
      </w:r>
      <w:proofErr w:type="spellStart"/>
      <w:r w:rsidR="00D07ABC">
        <w:t>bzw</w:t>
      </w:r>
      <w:proofErr w:type="spellEnd"/>
      <w:r w:rsidR="00D07ABC">
        <w:t xml:space="preserve"> sie waren streckenweise gar nicht mehr möglich. Der einzig positive Aspekt: Die Digitalisierung der Kommunikation hat sich in unserer Branche rasant weiterentwickelt und wird als Mehrwert bleiben. Wir sind dank</w:t>
      </w:r>
      <w:r w:rsidR="00495442">
        <w:t xml:space="preserve"> </w:t>
      </w:r>
      <w:r w:rsidR="00D07ABC">
        <w:t xml:space="preserve">unserer App jetzt optimal mit </w:t>
      </w:r>
      <w:r w:rsidR="00495442">
        <w:t>der Branche</w:t>
      </w:r>
      <w:r w:rsidR="00D07ABC">
        <w:t xml:space="preserve"> vernetzt: Rund um die Uhr und von jedem Ort aus können unsere Informationen und Services in Anspruch genommen werden.“</w:t>
      </w:r>
    </w:p>
    <w:p w14:paraId="3B2DFDC7" w14:textId="77777777" w:rsidR="00D07ABC" w:rsidRPr="00D07ABC" w:rsidRDefault="00D07ABC" w:rsidP="00D07ABC"/>
    <w:p w14:paraId="6E6D9EF2" w14:textId="7667AE65" w:rsidR="00D07ABC" w:rsidRPr="00D07ABC" w:rsidRDefault="00D07ABC" w:rsidP="00D07ABC">
      <w:pPr>
        <w:rPr>
          <w:u w:val="single"/>
        </w:rPr>
      </w:pPr>
      <w:r w:rsidRPr="00D07ABC">
        <w:rPr>
          <w:u w:val="single"/>
        </w:rPr>
        <w:t xml:space="preserve">Das bietet die neue App von </w:t>
      </w:r>
      <w:proofErr w:type="spellStart"/>
      <w:r w:rsidRPr="00D07ABC">
        <w:rPr>
          <w:u w:val="single"/>
        </w:rPr>
        <w:t>Tebis</w:t>
      </w:r>
      <w:proofErr w:type="spellEnd"/>
      <w:r w:rsidRPr="00D07ABC">
        <w:rPr>
          <w:u w:val="single"/>
        </w:rPr>
        <w:t xml:space="preserve"> Consulting:</w:t>
      </w:r>
    </w:p>
    <w:p w14:paraId="7E779A14" w14:textId="46DA0868" w:rsidR="00D07ABC" w:rsidRDefault="00D07ABC" w:rsidP="00D07ABC">
      <w:pPr>
        <w:pStyle w:val="Listenabsatz"/>
        <w:numPr>
          <w:ilvl w:val="0"/>
          <w:numId w:val="19"/>
        </w:numPr>
      </w:pPr>
      <w:r w:rsidRPr="00D07ABC">
        <w:t xml:space="preserve">Die Nutzer erfahren </w:t>
      </w:r>
      <w:r>
        <w:t xml:space="preserve">in dieser App zeitnah und fundiert mehr über </w:t>
      </w:r>
      <w:r w:rsidRPr="00D07ABC">
        <w:t>alle wichtigen Trends und News aus dem Werkzeug-, Modell-</w:t>
      </w:r>
      <w:r w:rsidR="00475898">
        <w:t>,</w:t>
      </w:r>
      <w:r w:rsidRPr="00D07ABC">
        <w:t xml:space="preserve"> Formen</w:t>
      </w:r>
      <w:r w:rsidR="00495442">
        <w:t xml:space="preserve">- </w:t>
      </w:r>
      <w:r w:rsidR="00475898">
        <w:t xml:space="preserve">und </w:t>
      </w:r>
      <w:r w:rsidR="00495442">
        <w:t>Maschinen</w:t>
      </w:r>
      <w:r w:rsidRPr="00D07ABC">
        <w:t xml:space="preserve">bau. Sie profitieren dabei neben dem Zeitvorteil auch vom Insider-Wissen der </w:t>
      </w:r>
      <w:proofErr w:type="spellStart"/>
      <w:r w:rsidRPr="00D07ABC">
        <w:t>Tebis</w:t>
      </w:r>
      <w:proofErr w:type="spellEnd"/>
      <w:r w:rsidR="009D2536">
        <w:t xml:space="preserve"> </w:t>
      </w:r>
      <w:r w:rsidRPr="00D07ABC">
        <w:t>Consultants</w:t>
      </w:r>
      <w:r>
        <w:t>, welche die ausgewählten News im Feed bereitstellen</w:t>
      </w:r>
      <w:r w:rsidRPr="00D07ABC">
        <w:t>.</w:t>
      </w:r>
    </w:p>
    <w:p w14:paraId="4D5EEE52" w14:textId="35816422" w:rsidR="00D07ABC" w:rsidRDefault="00D07ABC" w:rsidP="00D07ABC">
      <w:pPr>
        <w:pStyle w:val="Listenabsatz"/>
        <w:numPr>
          <w:ilvl w:val="0"/>
          <w:numId w:val="19"/>
        </w:numPr>
      </w:pPr>
      <w:r w:rsidRPr="00D07ABC">
        <w:t xml:space="preserve">Für Recherchen und Hintergrundfragen steht die ständig wachsende Know-how-Datenbank von </w:t>
      </w:r>
      <w:proofErr w:type="spellStart"/>
      <w:r w:rsidRPr="00D07ABC">
        <w:t>Tebis</w:t>
      </w:r>
      <w:proofErr w:type="spellEnd"/>
      <w:r w:rsidRPr="00D07ABC">
        <w:t xml:space="preserve"> Consulting </w:t>
      </w:r>
      <w:r>
        <w:t xml:space="preserve">damit auch </w:t>
      </w:r>
      <w:r w:rsidRPr="00D07ABC">
        <w:t>mobil</w:t>
      </w:r>
      <w:r>
        <w:t xml:space="preserve"> </w:t>
      </w:r>
      <w:r w:rsidRPr="00D07ABC">
        <w:t>zur Verfügung.</w:t>
      </w:r>
    </w:p>
    <w:p w14:paraId="4DE99FC6" w14:textId="40A2CF74" w:rsidR="00D07ABC" w:rsidRDefault="00D07ABC" w:rsidP="00D07ABC">
      <w:pPr>
        <w:pStyle w:val="Listenabsatz"/>
        <w:numPr>
          <w:ilvl w:val="0"/>
          <w:numId w:val="19"/>
        </w:numPr>
      </w:pPr>
      <w:r w:rsidRPr="00D07ABC">
        <w:t xml:space="preserve">Mit den integrierten Tools können die Nutzer ihre Prozesse optimieren: So lässt sich etwa </w:t>
      </w:r>
      <w:r w:rsidR="00496AA9">
        <w:t>im Rahmen einer derzeit laufenden Umfrage die Konkurrenzfähigkeit des eigenen</w:t>
      </w:r>
      <w:r w:rsidRPr="00D07ABC">
        <w:t xml:space="preserve"> Projektmanagement</w:t>
      </w:r>
      <w:r w:rsidR="00496AA9">
        <w:t>s</w:t>
      </w:r>
      <w:r w:rsidRPr="00D07ABC">
        <w:t xml:space="preserve"> </w:t>
      </w:r>
      <w:r w:rsidR="00496AA9">
        <w:t xml:space="preserve">anhand einer umfangreichen Checkliste </w:t>
      </w:r>
      <w:r w:rsidRPr="00D07ABC">
        <w:t>bewerte</w:t>
      </w:r>
      <w:r w:rsidR="00496AA9">
        <w:t xml:space="preserve">n. Der bewährte </w:t>
      </w:r>
      <w:r w:rsidRPr="00D07ABC">
        <w:t>Maschinenstundensatz</w:t>
      </w:r>
      <w:r w:rsidR="00496AA9">
        <w:t xml:space="preserve">-Rechner von </w:t>
      </w:r>
      <w:proofErr w:type="spellStart"/>
      <w:r w:rsidR="00496AA9">
        <w:t>Tebis</w:t>
      </w:r>
      <w:proofErr w:type="spellEnd"/>
      <w:r w:rsidR="00496AA9">
        <w:t xml:space="preserve"> Consulting lä</w:t>
      </w:r>
      <w:r w:rsidR="009D2536">
        <w:t>ss</w:t>
      </w:r>
      <w:r w:rsidR="00496AA9">
        <w:t xml:space="preserve">t sich nun auch mobil einsetzen und ermöglicht es, in Echtzeit valide Kalkulationen </w:t>
      </w:r>
      <w:r w:rsidR="009D2536">
        <w:t>durchzuführen</w:t>
      </w:r>
      <w:r w:rsidR="00496AA9">
        <w:t>.</w:t>
      </w:r>
    </w:p>
    <w:p w14:paraId="16A33C8F" w14:textId="08DA74F8" w:rsidR="00D07ABC" w:rsidRDefault="00D07ABC" w:rsidP="00D07ABC">
      <w:pPr>
        <w:pStyle w:val="Listenabsatz"/>
        <w:numPr>
          <w:ilvl w:val="0"/>
          <w:numId w:val="19"/>
        </w:numPr>
      </w:pPr>
      <w:r w:rsidRPr="00D07ABC">
        <w:t>D</w:t>
      </w:r>
      <w:r>
        <w:t xml:space="preserve">ie (deutschsprachigen) </w:t>
      </w:r>
      <w:r w:rsidRPr="00D07ABC">
        <w:t>User</w:t>
      </w:r>
      <w:r>
        <w:t xml:space="preserve"> erhalten </w:t>
      </w:r>
      <w:r w:rsidRPr="00D07ABC">
        <w:t>exklusive Vorabinformationen</w:t>
      </w:r>
      <w:r w:rsidR="00495442">
        <w:t xml:space="preserve"> und teils Vorzugsrabatte rund um </w:t>
      </w:r>
      <w:r w:rsidRPr="00D07ABC">
        <w:t xml:space="preserve">Beratungsveranstaltungen, Seminare und Angebote von </w:t>
      </w:r>
      <w:proofErr w:type="spellStart"/>
      <w:r w:rsidRPr="00D07ABC">
        <w:t>Tebis</w:t>
      </w:r>
      <w:proofErr w:type="spellEnd"/>
      <w:r w:rsidRPr="00D07ABC">
        <w:t xml:space="preserve"> Consulting.</w:t>
      </w:r>
    </w:p>
    <w:p w14:paraId="49330BD9" w14:textId="0CD1942D" w:rsidR="006D3173" w:rsidRDefault="00D07ABC" w:rsidP="006D3173">
      <w:pPr>
        <w:pStyle w:val="Listenabsatz"/>
        <w:numPr>
          <w:ilvl w:val="0"/>
          <w:numId w:val="19"/>
        </w:numPr>
      </w:pPr>
      <w:r w:rsidRPr="00D07ABC">
        <w:t xml:space="preserve">Auf Basis des </w:t>
      </w:r>
      <w:r w:rsidR="00495442">
        <w:t xml:space="preserve">von </w:t>
      </w:r>
      <w:proofErr w:type="spellStart"/>
      <w:r w:rsidR="00495442">
        <w:t>Tebis</w:t>
      </w:r>
      <w:proofErr w:type="spellEnd"/>
      <w:r w:rsidR="00495442">
        <w:t xml:space="preserve"> moderierten </w:t>
      </w:r>
      <w:r w:rsidR="0044189F" w:rsidRPr="0044189F">
        <w:t>Message-Board</w:t>
      </w:r>
      <w:r w:rsidR="0044189F" w:rsidRPr="0044189F">
        <w:t>s</w:t>
      </w:r>
      <w:r w:rsidR="0044189F" w:rsidRPr="0044189F">
        <w:t xml:space="preserve"> „Frag die Branche“</w:t>
      </w:r>
      <w:r w:rsidR="0044189F">
        <w:rPr>
          <w:b/>
          <w:i/>
        </w:rPr>
        <w:t xml:space="preserve"> </w:t>
      </w:r>
      <w:r w:rsidRPr="00D07ABC">
        <w:t>können die Nutzer ihr eigen</w:t>
      </w:r>
      <w:r>
        <w:t>es</w:t>
      </w:r>
      <w:r w:rsidRPr="00D07ABC">
        <w:t xml:space="preserve"> Netzwerk erweitern und Ideen austauschen.</w:t>
      </w:r>
    </w:p>
    <w:p w14:paraId="15E7B460" w14:textId="0A3A7C95" w:rsidR="00D07ABC" w:rsidRDefault="00D07ABC" w:rsidP="006D3173">
      <w:pPr>
        <w:pStyle w:val="Listenabsatz"/>
        <w:numPr>
          <w:ilvl w:val="0"/>
          <w:numId w:val="19"/>
        </w:numPr>
      </w:pPr>
      <w:r>
        <w:t xml:space="preserve">Die App bietet auf Wunsch direkte Kontaktmöglichkeiten zu den Consultants von </w:t>
      </w:r>
      <w:proofErr w:type="spellStart"/>
      <w:r>
        <w:t>Tebis</w:t>
      </w:r>
      <w:proofErr w:type="spellEnd"/>
      <w:r>
        <w:t xml:space="preserve"> Consulting und damit auch die Option auf kurzfristige Beratung und </w:t>
      </w:r>
      <w:r>
        <w:lastRenderedPageBreak/>
        <w:t>Support. Die Profile der Consultants mit Angabe der jeweiligen technologischen/</w:t>
      </w:r>
      <w:proofErr w:type="spellStart"/>
      <w:r>
        <w:t>beraterischen</w:t>
      </w:r>
      <w:proofErr w:type="spellEnd"/>
      <w:r>
        <w:t xml:space="preserve"> Schwerpunkte sind dafür in der App hinterlegt.</w:t>
      </w:r>
    </w:p>
    <w:p w14:paraId="7907DA4E" w14:textId="311DEE0B" w:rsidR="00FA401D" w:rsidRPr="008A1858" w:rsidRDefault="00496AA9" w:rsidP="00FA401D">
      <w:pPr>
        <w:rPr>
          <w:bCs/>
        </w:rPr>
      </w:pPr>
      <w:proofErr w:type="spellStart"/>
      <w:r>
        <w:t>Tiago</w:t>
      </w:r>
      <w:proofErr w:type="spellEnd"/>
      <w:r>
        <w:t xml:space="preserve"> Ferreira, </w:t>
      </w:r>
      <w:proofErr w:type="spellStart"/>
      <w:r>
        <w:t>Tebis</w:t>
      </w:r>
      <w:proofErr w:type="spellEnd"/>
      <w:r>
        <w:t xml:space="preserve"> Consultant und Entwickler der App, ergänzt: „Wir freuen uns, diese App anbieten zu können</w:t>
      </w:r>
      <w:r w:rsidR="00D908AC">
        <w:t>,</w:t>
      </w:r>
      <w:r>
        <w:t xml:space="preserve"> und sind überzeugt, dass die bestehenden Funktionen bereits jetzt einen maßgeblichen Mehrwert bieten. Darüber hinaus arbeiten wir bereits an </w:t>
      </w:r>
      <w:r w:rsidR="00BA269D">
        <w:t xml:space="preserve">den nächsten </w:t>
      </w:r>
      <w:r>
        <w:t xml:space="preserve">Features. </w:t>
      </w:r>
      <w:r w:rsidR="00BA269D">
        <w:t xml:space="preserve">Unsere Treiber für weitere Features </w:t>
      </w:r>
      <w:r>
        <w:t>sind die Anforderungen des Marktes sowie das Feedback und die Wünsche unserer Nutzer</w:t>
      </w:r>
      <w:r w:rsidR="00BA269D">
        <w:t>.“</w:t>
      </w:r>
    </w:p>
    <w:p w14:paraId="3D4ED61A" w14:textId="60C3F42B" w:rsidR="00D07ABC" w:rsidRPr="00D07ABC" w:rsidRDefault="008923EC" w:rsidP="00FA401D">
      <w:pPr>
        <w:rPr>
          <w:bCs/>
          <w:u w:val="single"/>
        </w:rPr>
      </w:pPr>
      <w:r>
        <w:rPr>
          <w:bCs/>
          <w:u w:val="single"/>
        </w:rPr>
        <w:t>I</w:t>
      </w:r>
      <w:r w:rsidR="00D07ABC" w:rsidRPr="00D07ABC">
        <w:rPr>
          <w:bCs/>
          <w:u w:val="single"/>
        </w:rPr>
        <w:t xml:space="preserve">nfos zur </w:t>
      </w:r>
      <w:r w:rsidR="00D07ABC">
        <w:rPr>
          <w:bCs/>
          <w:u w:val="single"/>
        </w:rPr>
        <w:t xml:space="preserve">Nutzung der </w:t>
      </w:r>
      <w:proofErr w:type="spellStart"/>
      <w:r w:rsidR="00D07ABC" w:rsidRPr="00D07ABC">
        <w:rPr>
          <w:bCs/>
          <w:u w:val="single"/>
        </w:rPr>
        <w:t>Tebis</w:t>
      </w:r>
      <w:proofErr w:type="spellEnd"/>
      <w:r w:rsidR="00D07ABC" w:rsidRPr="00D07ABC">
        <w:rPr>
          <w:bCs/>
          <w:u w:val="single"/>
        </w:rPr>
        <w:t xml:space="preserve"> Consulting</w:t>
      </w:r>
      <w:r w:rsidR="00D908AC">
        <w:rPr>
          <w:bCs/>
          <w:u w:val="single"/>
        </w:rPr>
        <w:t xml:space="preserve"> </w:t>
      </w:r>
      <w:r w:rsidR="00D07ABC" w:rsidRPr="00D07ABC">
        <w:rPr>
          <w:bCs/>
          <w:u w:val="single"/>
        </w:rPr>
        <w:t>App auf einen Blick:</w:t>
      </w:r>
    </w:p>
    <w:p w14:paraId="14786F5A" w14:textId="587B044A" w:rsidR="00D07ABC" w:rsidRDefault="00D07ABC" w:rsidP="00FA401D">
      <w:pPr>
        <w:rPr>
          <w:bCs/>
        </w:rPr>
      </w:pPr>
      <w:r>
        <w:rPr>
          <w:bCs/>
        </w:rPr>
        <w:t>Die App ist kostenlos und sowohl im App Store von Apple als auch bei Google Play erhältlich. User können einfach die App aufs Smartphone laden und digital durchstarten.</w:t>
      </w:r>
    </w:p>
    <w:p w14:paraId="6B54833E" w14:textId="02606F97" w:rsidR="00D07ABC" w:rsidRDefault="00D07ABC" w:rsidP="00FA401D">
      <w:pPr>
        <w:rPr>
          <w:bCs/>
        </w:rPr>
      </w:pPr>
      <w:r>
        <w:rPr>
          <w:bCs/>
        </w:rPr>
        <w:t xml:space="preserve">Der Schutz der persönlichen Daten ist </w:t>
      </w:r>
      <w:proofErr w:type="spellStart"/>
      <w:r>
        <w:rPr>
          <w:bCs/>
        </w:rPr>
        <w:t>Tebis</w:t>
      </w:r>
      <w:proofErr w:type="spellEnd"/>
      <w:r>
        <w:rPr>
          <w:bCs/>
        </w:rPr>
        <w:t xml:space="preserve"> Consulting besonders wichtig: Alle Registrierungsdaten der App-Nutzer werden selbstverständlich unter Einhaltung der Datenschutz-Grundverordnung behandelt.</w:t>
      </w:r>
    </w:p>
    <w:p w14:paraId="243BE087" w14:textId="16C93147" w:rsidR="00D07ABC" w:rsidRPr="0091114A" w:rsidRDefault="00D07ABC" w:rsidP="00FA401D">
      <w:pPr>
        <w:rPr>
          <w:bCs/>
        </w:rPr>
      </w:pPr>
      <w:r>
        <w:rPr>
          <w:bCs/>
        </w:rPr>
        <w:t xml:space="preserve">Die App beinhaltet keine Werbung und keine direkte Kontaktaufnahme durch </w:t>
      </w:r>
      <w:proofErr w:type="spellStart"/>
      <w:r>
        <w:rPr>
          <w:bCs/>
        </w:rPr>
        <w:t>Tebis</w:t>
      </w:r>
      <w:proofErr w:type="spellEnd"/>
      <w:r>
        <w:rPr>
          <w:bCs/>
        </w:rPr>
        <w:t xml:space="preserve"> Consulting mit dem Anwender zu Werbungs- oder Verkaufszwecken</w:t>
      </w:r>
      <w:r w:rsidR="0046146A">
        <w:rPr>
          <w:bCs/>
        </w:rPr>
        <w:t>.</w:t>
      </w:r>
      <w:r>
        <w:rPr>
          <w:bCs/>
        </w:rPr>
        <w:t xml:space="preserve"> Umgekehrt können die Nutzer jederzeit im Rahmen der App mit dem Beratungsteam von </w:t>
      </w:r>
      <w:proofErr w:type="spellStart"/>
      <w:r>
        <w:rPr>
          <w:bCs/>
        </w:rPr>
        <w:t>Tebis</w:t>
      </w:r>
      <w:proofErr w:type="spellEnd"/>
      <w:r w:rsidR="00133D76">
        <w:rPr>
          <w:bCs/>
        </w:rPr>
        <w:t xml:space="preserve"> </w:t>
      </w:r>
      <w:r>
        <w:rPr>
          <w:bCs/>
        </w:rPr>
        <w:t>Consulting in Kontakt treten.</w:t>
      </w:r>
    </w:p>
    <w:p w14:paraId="28217063" w14:textId="3F743F9E" w:rsidR="00D07ABC" w:rsidRPr="00D07ABC" w:rsidRDefault="00D07ABC" w:rsidP="00D07ABC">
      <w:pPr>
        <w:rPr>
          <w:bCs/>
        </w:rPr>
      </w:pPr>
      <w:r w:rsidRPr="00D07ABC">
        <w:rPr>
          <w:bCs/>
        </w:rPr>
        <w:t xml:space="preserve">App und Interface sind auf Deutsch, Englisch, Portugiesisch, Polnisch, Französisch und Spanisch abrufbar. Der News-Feed sowie die Informationen zum deutschlandweit verfügbaren Seminarangebot werden </w:t>
      </w:r>
      <w:r w:rsidR="008A1858">
        <w:rPr>
          <w:bCs/>
        </w:rPr>
        <w:t xml:space="preserve">aktuell </w:t>
      </w:r>
      <w:r w:rsidRPr="00D07ABC">
        <w:rPr>
          <w:bCs/>
        </w:rPr>
        <w:t>nur auf Deutsch zur Verfügung gestellt.</w:t>
      </w:r>
    </w:p>
    <w:p w14:paraId="51815AE1" w14:textId="77777777" w:rsidR="00FA401D" w:rsidRPr="008A1858" w:rsidRDefault="00FA401D" w:rsidP="00FA401D">
      <w:pPr>
        <w:rPr>
          <w:bCs/>
        </w:rPr>
      </w:pPr>
    </w:p>
    <w:p w14:paraId="6A8847D9" w14:textId="69B96D88" w:rsidR="00FA401D" w:rsidRPr="00D07ABC" w:rsidRDefault="008F5CB1" w:rsidP="00FA401D">
      <w:pPr>
        <w:rPr>
          <w:bCs/>
          <w:u w:val="single"/>
        </w:rPr>
      </w:pPr>
      <w:r w:rsidRPr="00D07ABC">
        <w:rPr>
          <w:bCs/>
          <w:u w:val="single"/>
        </w:rPr>
        <w:t>Bildmaterial</w:t>
      </w:r>
    </w:p>
    <w:p w14:paraId="4600AEE5" w14:textId="77777777" w:rsidR="00BC55BB" w:rsidRDefault="00BC55BB" w:rsidP="00D07ABC"/>
    <w:p w14:paraId="725C70BA" w14:textId="77777777" w:rsidR="00BC55BB" w:rsidRDefault="00BC55BB" w:rsidP="00D07ABC">
      <w:r>
        <w:rPr>
          <w:noProof/>
        </w:rPr>
        <w:drawing>
          <wp:inline distT="0" distB="0" distL="0" distR="0" wp14:anchorId="44C63914" wp14:editId="551AACCE">
            <wp:extent cx="1447200" cy="1447200"/>
            <wp:effectExtent l="0" t="0" r="635" b="635"/>
            <wp:docPr id="3" name="Grafik 3" descr="P:\marketing\INTERN\PRESSE\Pressemitteilungen\2020_Consulting_App\web_hi_res_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marketing\INTERN\PRESSE\Pressemitteilungen\2020_Consulting_App\web_hi_res_51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00" cy="14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3E9C090D" w14:textId="5F5D7EEA" w:rsidR="00D07ABC" w:rsidRDefault="00D07ABC" w:rsidP="00D07ABC">
      <w:r>
        <w:t>Bild 1</w:t>
      </w:r>
    </w:p>
    <w:p w14:paraId="0313FAA3" w14:textId="09ABF225" w:rsidR="00D07ABC" w:rsidRPr="00D07ABC" w:rsidRDefault="00D07ABC" w:rsidP="00D07ABC">
      <w:pPr>
        <w:rPr>
          <w:i/>
        </w:rPr>
      </w:pPr>
      <w:r w:rsidRPr="00D07ABC">
        <w:rPr>
          <w:i/>
        </w:rPr>
        <w:t xml:space="preserve">Die neue </w:t>
      </w:r>
      <w:proofErr w:type="spellStart"/>
      <w:r w:rsidRPr="00D07ABC">
        <w:rPr>
          <w:i/>
        </w:rPr>
        <w:t>Tebis</w:t>
      </w:r>
      <w:proofErr w:type="spellEnd"/>
      <w:r w:rsidR="00133D76">
        <w:rPr>
          <w:i/>
        </w:rPr>
        <w:t xml:space="preserve"> </w:t>
      </w:r>
      <w:r w:rsidRPr="00D07ABC">
        <w:rPr>
          <w:i/>
        </w:rPr>
        <w:t xml:space="preserve">Consulting App (Quelle: </w:t>
      </w:r>
      <w:proofErr w:type="spellStart"/>
      <w:r w:rsidRPr="00D07ABC">
        <w:rPr>
          <w:i/>
        </w:rPr>
        <w:t>Tebis</w:t>
      </w:r>
      <w:proofErr w:type="spellEnd"/>
      <w:r w:rsidRPr="00D07ABC">
        <w:rPr>
          <w:i/>
        </w:rPr>
        <w:t xml:space="preserve"> Consulting)</w:t>
      </w:r>
    </w:p>
    <w:p w14:paraId="3082FA8F" w14:textId="77777777" w:rsidR="00D07ABC" w:rsidRDefault="00D07ABC" w:rsidP="008F5CB1"/>
    <w:p w14:paraId="76B90F2C" w14:textId="4C9D631A" w:rsidR="00BC55BB" w:rsidRDefault="00BC55BB" w:rsidP="008F5CB1">
      <w:r>
        <w:rPr>
          <w:noProof/>
        </w:rPr>
        <w:lastRenderedPageBreak/>
        <w:drawing>
          <wp:inline distT="0" distB="0" distL="0" distR="0" wp14:anchorId="6344E38A" wp14:editId="3F8AAFBB">
            <wp:extent cx="1440000" cy="1440000"/>
            <wp:effectExtent l="0" t="0" r="8255" b="8255"/>
            <wp:docPr id="1" name="Grafik 1" descr="P:\marketing\INTERN\PRESSE\Pressemitteilungen\2020_Consulting_App\QRCode_landing_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marketing\INTERN\PRESSE\Pressemitteilungen\2020_Consulting_App\QRCode_landing_pag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24C5E" w14:textId="77777777" w:rsidR="00D07ABC" w:rsidRDefault="00D07ABC" w:rsidP="008F5CB1">
      <w:r>
        <w:t>Bild 2</w:t>
      </w:r>
    </w:p>
    <w:p w14:paraId="47F89EA5" w14:textId="247532F6" w:rsidR="008F5CB1" w:rsidRPr="00D07ABC" w:rsidRDefault="00D07ABC" w:rsidP="008F5CB1">
      <w:pPr>
        <w:rPr>
          <w:i/>
        </w:rPr>
      </w:pPr>
      <w:r w:rsidRPr="00D07ABC">
        <w:rPr>
          <w:i/>
        </w:rPr>
        <w:t xml:space="preserve">Die neue </w:t>
      </w:r>
      <w:proofErr w:type="spellStart"/>
      <w:r w:rsidRPr="00D07ABC">
        <w:rPr>
          <w:i/>
        </w:rPr>
        <w:t>Tebis</w:t>
      </w:r>
      <w:proofErr w:type="spellEnd"/>
      <w:r w:rsidR="00133D76">
        <w:rPr>
          <w:i/>
        </w:rPr>
        <w:t xml:space="preserve"> </w:t>
      </w:r>
      <w:r w:rsidRPr="00D07ABC">
        <w:rPr>
          <w:i/>
        </w:rPr>
        <w:t xml:space="preserve">Consulting App: QR-Code (Quelle: </w:t>
      </w:r>
      <w:proofErr w:type="spellStart"/>
      <w:r w:rsidRPr="00D07ABC">
        <w:rPr>
          <w:i/>
        </w:rPr>
        <w:t>Tebis</w:t>
      </w:r>
      <w:proofErr w:type="spellEnd"/>
      <w:r w:rsidRPr="00D07ABC">
        <w:rPr>
          <w:i/>
        </w:rPr>
        <w:t xml:space="preserve"> Consulting)</w:t>
      </w:r>
    </w:p>
    <w:p w14:paraId="27EAFA62" w14:textId="77777777" w:rsidR="00D07ABC" w:rsidRDefault="00D07ABC" w:rsidP="008F5CB1"/>
    <w:p w14:paraId="52E775AF" w14:textId="16BBF98F" w:rsidR="004D4C5C" w:rsidRPr="00D07ABC" w:rsidRDefault="004D4C5C" w:rsidP="008F5CB1">
      <w:r>
        <w:rPr>
          <w:noProof/>
        </w:rPr>
        <w:drawing>
          <wp:inline distT="0" distB="0" distL="0" distR="0" wp14:anchorId="0A027CD2" wp14:editId="4461AE1A">
            <wp:extent cx="820800" cy="1461600"/>
            <wp:effectExtent l="0" t="0" r="0" b="5715"/>
            <wp:docPr id="5" name="Grafik 5" descr="P:\marketing\INTERN\PRESSE\Pressemitteilungen\2020_Consulting_App\Tebis Consulting App_Newsf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marketing\INTERN\PRESSE\Pressemitteilungen\2020_Consulting_App\Tebis Consulting App_Newsfe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00" cy="146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3B81" w14:textId="77777777" w:rsidR="004D4C5C" w:rsidRPr="00813A26" w:rsidRDefault="00D07ABC" w:rsidP="00D74D3A">
      <w:pPr>
        <w:rPr>
          <w:lang w:val="en-US"/>
        </w:rPr>
      </w:pPr>
      <w:proofErr w:type="spellStart"/>
      <w:r w:rsidRPr="00813A26">
        <w:rPr>
          <w:lang w:val="en-US"/>
        </w:rPr>
        <w:t>Bild</w:t>
      </w:r>
      <w:proofErr w:type="spellEnd"/>
      <w:r w:rsidRPr="00813A26">
        <w:rPr>
          <w:lang w:val="en-US"/>
        </w:rPr>
        <w:t xml:space="preserve"> 3</w:t>
      </w:r>
    </w:p>
    <w:p w14:paraId="0A29482B" w14:textId="77777777" w:rsidR="004D4C5C" w:rsidRPr="00813A26" w:rsidRDefault="004D4C5C" w:rsidP="00D74D3A">
      <w:pPr>
        <w:rPr>
          <w:i/>
          <w:lang w:val="en-US"/>
        </w:rPr>
      </w:pPr>
      <w:proofErr w:type="spellStart"/>
      <w:r w:rsidRPr="00813A26">
        <w:rPr>
          <w:i/>
          <w:lang w:val="en-US"/>
        </w:rPr>
        <w:t>Tebis</w:t>
      </w:r>
      <w:proofErr w:type="spellEnd"/>
      <w:r w:rsidRPr="00813A26">
        <w:rPr>
          <w:i/>
          <w:lang w:val="en-US"/>
        </w:rPr>
        <w:t xml:space="preserve"> Consulting App Newsfeed (</w:t>
      </w:r>
      <w:proofErr w:type="spellStart"/>
      <w:r w:rsidRPr="00813A26">
        <w:rPr>
          <w:i/>
          <w:lang w:val="en-US"/>
        </w:rPr>
        <w:t>Quelle</w:t>
      </w:r>
      <w:proofErr w:type="spellEnd"/>
      <w:r w:rsidRPr="00813A26">
        <w:rPr>
          <w:i/>
          <w:lang w:val="en-US"/>
        </w:rPr>
        <w:t xml:space="preserve">: </w:t>
      </w:r>
      <w:proofErr w:type="spellStart"/>
      <w:r w:rsidRPr="00813A26">
        <w:rPr>
          <w:i/>
          <w:lang w:val="en-US"/>
        </w:rPr>
        <w:t>Tebis</w:t>
      </w:r>
      <w:proofErr w:type="spellEnd"/>
      <w:r w:rsidRPr="00813A26">
        <w:rPr>
          <w:i/>
          <w:lang w:val="en-US"/>
        </w:rPr>
        <w:t xml:space="preserve"> Consulting)</w:t>
      </w:r>
    </w:p>
    <w:p w14:paraId="5E26A207" w14:textId="77777777" w:rsidR="00D07ABC" w:rsidRDefault="00D07ABC" w:rsidP="00D74D3A">
      <w:pPr>
        <w:rPr>
          <w:lang w:val="en-US"/>
        </w:rPr>
      </w:pPr>
    </w:p>
    <w:p w14:paraId="7BB90EB0" w14:textId="055C1F2D" w:rsidR="0066629F" w:rsidRPr="004D4C5C" w:rsidRDefault="0066629F" w:rsidP="00D74D3A">
      <w:pPr>
        <w:rPr>
          <w:lang w:val="en-US"/>
        </w:rPr>
      </w:pPr>
      <w:r>
        <w:rPr>
          <w:noProof/>
        </w:rPr>
        <w:drawing>
          <wp:inline distT="0" distB="0" distL="0" distR="0" wp14:anchorId="3A24ABC2" wp14:editId="06E70864">
            <wp:extent cx="810000" cy="1440000"/>
            <wp:effectExtent l="0" t="0" r="9525" b="82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bis Consulting App_Projektmanagement Umfrag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903D8" w14:textId="48781BCB" w:rsidR="004D4C5C" w:rsidRPr="00813A26" w:rsidRDefault="0066629F" w:rsidP="00D74D3A">
      <w:r w:rsidRPr="00813A26">
        <w:t>Bild 4</w:t>
      </w:r>
    </w:p>
    <w:p w14:paraId="47775802" w14:textId="4BC911B4" w:rsidR="0066629F" w:rsidRPr="00813A26" w:rsidRDefault="0066629F" w:rsidP="00D74D3A">
      <w:pPr>
        <w:rPr>
          <w:i/>
        </w:rPr>
      </w:pPr>
      <w:proofErr w:type="spellStart"/>
      <w:r w:rsidRPr="00813A26">
        <w:rPr>
          <w:i/>
        </w:rPr>
        <w:t>Tebis</w:t>
      </w:r>
      <w:proofErr w:type="spellEnd"/>
      <w:r w:rsidRPr="00813A26">
        <w:rPr>
          <w:i/>
        </w:rPr>
        <w:t xml:space="preserve"> Consulting App Projektmanagement Umfrage (Quelle: </w:t>
      </w:r>
      <w:proofErr w:type="spellStart"/>
      <w:r w:rsidRPr="00813A26">
        <w:rPr>
          <w:i/>
        </w:rPr>
        <w:t>Tebis</w:t>
      </w:r>
      <w:proofErr w:type="spellEnd"/>
      <w:r w:rsidRPr="00813A26">
        <w:rPr>
          <w:i/>
        </w:rPr>
        <w:t xml:space="preserve"> Consulting)</w:t>
      </w:r>
    </w:p>
    <w:p w14:paraId="5C12796C" w14:textId="77777777" w:rsidR="0066629F" w:rsidRPr="00813A26" w:rsidRDefault="0066629F" w:rsidP="00D74D3A"/>
    <w:p w14:paraId="0B22DE35" w14:textId="77777777" w:rsidR="00EF4B73" w:rsidRPr="00953DD8" w:rsidRDefault="00EF4B73" w:rsidP="00EF4B73">
      <w:pPr>
        <w:rPr>
          <w:rFonts w:cs="Arial"/>
          <w:sz w:val="22"/>
          <w:szCs w:val="22"/>
          <w:u w:val="single"/>
        </w:rPr>
      </w:pPr>
      <w:r w:rsidRPr="00953DD8">
        <w:rPr>
          <w:rFonts w:cs="Arial"/>
          <w:sz w:val="22"/>
          <w:szCs w:val="22"/>
          <w:u w:val="single"/>
        </w:rPr>
        <w:t xml:space="preserve">Über </w:t>
      </w:r>
      <w:proofErr w:type="spellStart"/>
      <w:r w:rsidRPr="00953DD8">
        <w:rPr>
          <w:rFonts w:cs="Arial"/>
          <w:sz w:val="22"/>
          <w:szCs w:val="22"/>
          <w:u w:val="single"/>
        </w:rPr>
        <w:t>Tebis</w:t>
      </w:r>
      <w:proofErr w:type="spellEnd"/>
      <w:r w:rsidR="0072296A" w:rsidRPr="00953DD8">
        <w:rPr>
          <w:rFonts w:cs="Arial"/>
          <w:sz w:val="22"/>
          <w:szCs w:val="22"/>
          <w:u w:val="single"/>
        </w:rPr>
        <w:t xml:space="preserve"> Consulting</w:t>
      </w:r>
    </w:p>
    <w:p w14:paraId="53B34DCD" w14:textId="32D40860" w:rsidR="00660B39" w:rsidRDefault="000C6303" w:rsidP="00953DD8">
      <w:proofErr w:type="spellStart"/>
      <w:r>
        <w:t>Tebis</w:t>
      </w:r>
      <w:proofErr w:type="spellEnd"/>
      <w:r>
        <w:t xml:space="preserve"> Consulting berät Unternehmen aus den zerspanenden Branchen und sieht sich selbst als Teil des Werkzeug</w:t>
      </w:r>
      <w:r w:rsidR="00133D76">
        <w:t>-</w:t>
      </w:r>
      <w:r>
        <w:t>, Modell</w:t>
      </w:r>
      <w:r w:rsidR="00133D76">
        <w:t>-</w:t>
      </w:r>
      <w:r>
        <w:t xml:space="preserve"> und Formenbaus</w:t>
      </w:r>
      <w:r w:rsidR="00660B39">
        <w:t>: Vier Jahre nach Gründung der Beratung (2015) vertrauen bereits gut 800 kleine und mittelständische Unternehmen d</w:t>
      </w:r>
      <w:r w:rsidR="00813A26">
        <w:t>ie</w:t>
      </w:r>
      <w:r w:rsidR="00660B39">
        <w:t xml:space="preserve"> Expertise des VDWF-Mitglieds.</w:t>
      </w:r>
      <w:r w:rsidR="00953DD8">
        <w:t xml:space="preserve"> Im Sinne des </w:t>
      </w:r>
      <w:proofErr w:type="spellStart"/>
      <w:r w:rsidR="00953DD8">
        <w:t>Trusted</w:t>
      </w:r>
      <w:proofErr w:type="spellEnd"/>
      <w:r w:rsidR="00953DD8">
        <w:t xml:space="preserve"> </w:t>
      </w:r>
      <w:proofErr w:type="spellStart"/>
      <w:r w:rsidR="00953DD8">
        <w:t>Advisor</w:t>
      </w:r>
      <w:proofErr w:type="spellEnd"/>
      <w:r w:rsidR="00953DD8">
        <w:t xml:space="preserve">-Konzepts agieren die Spezialisten von </w:t>
      </w:r>
      <w:proofErr w:type="spellStart"/>
      <w:r w:rsidR="00953DD8">
        <w:t>Tebis</w:t>
      </w:r>
      <w:proofErr w:type="spellEnd"/>
      <w:r w:rsidR="00953DD8">
        <w:t xml:space="preserve"> Consulting als Begleiter der beratenen Unternehmen.</w:t>
      </w:r>
      <w:r w:rsidR="00991BFB">
        <w:t xml:space="preserve"> </w:t>
      </w:r>
      <w:r>
        <w:t xml:space="preserve">Das Portfolio umfasst sowohl Strategieplanung als auch konkrete </w:t>
      </w:r>
      <w:r>
        <w:lastRenderedPageBreak/>
        <w:t>Maßnahmen zur Prozessoptimierung</w:t>
      </w:r>
      <w:r w:rsidR="00991BFB">
        <w:t>;</w:t>
      </w:r>
      <w:r>
        <w:t xml:space="preserve"> Ziel sind mehr Produktivität und Wettbewerbsfähigkeit.</w:t>
      </w:r>
    </w:p>
    <w:p w14:paraId="20BC944E" w14:textId="53F0BB0C" w:rsidR="00660B39" w:rsidRDefault="00953DD8" w:rsidP="00953DD8">
      <w:r>
        <w:t xml:space="preserve">Darüber hinaus verfügt </w:t>
      </w:r>
      <w:proofErr w:type="spellStart"/>
      <w:r w:rsidR="00660B39">
        <w:t>Tebis</w:t>
      </w:r>
      <w:proofErr w:type="spellEnd"/>
      <w:r w:rsidR="00660B39">
        <w:t xml:space="preserve"> Consulting</w:t>
      </w:r>
      <w:r>
        <w:t xml:space="preserve"> </w:t>
      </w:r>
      <w:r w:rsidR="00660B39">
        <w:t xml:space="preserve">über eine eigene Benchmark-Datenbank und ist Mitbegründer des </w:t>
      </w:r>
      <w:r w:rsidR="00133D76">
        <w:t>„</w:t>
      </w:r>
      <w:r w:rsidR="00660B39">
        <w:t>Marktspiegels Werkzeugbau</w:t>
      </w:r>
      <w:r w:rsidR="00133D76">
        <w:t>“</w:t>
      </w:r>
      <w:r w:rsidR="00660B39">
        <w:t>.</w:t>
      </w:r>
    </w:p>
    <w:p w14:paraId="7D923E36" w14:textId="55448ED4" w:rsidR="006929DD" w:rsidRDefault="000C6303" w:rsidP="00953DD8">
      <w:r>
        <w:t>Das Team um Leiter Jens Lüdtke sitzt in Göppingen, Baden-Württemberg</w:t>
      </w:r>
      <w:r w:rsidR="00953DD8">
        <w:t xml:space="preserve">, </w:t>
      </w:r>
      <w:r>
        <w:t xml:space="preserve">und </w:t>
      </w:r>
      <w:r w:rsidR="00660B39">
        <w:t>stellt</w:t>
      </w:r>
      <w:r>
        <w:t xml:space="preserve"> eine eigenständige Geschäftseinheit der </w:t>
      </w:r>
      <w:proofErr w:type="spellStart"/>
      <w:r>
        <w:t>Tebis</w:t>
      </w:r>
      <w:proofErr w:type="spellEnd"/>
      <w:r>
        <w:t xml:space="preserve"> AG</w:t>
      </w:r>
      <w:r w:rsidR="00660B39">
        <w:t xml:space="preserve"> dar</w:t>
      </w:r>
      <w:r w:rsidRPr="00660B39">
        <w:t xml:space="preserve">. Der globale </w:t>
      </w:r>
      <w:r w:rsidR="00EF4B73" w:rsidRPr="00660B39">
        <w:t>Markt- und Technologieführer im CAD/CAM- und MES-Bereich</w:t>
      </w:r>
      <w:r w:rsidRPr="00660B39">
        <w:t xml:space="preserve"> </w:t>
      </w:r>
      <w:proofErr w:type="spellStart"/>
      <w:r w:rsidRPr="00660B39">
        <w:t>Tebis</w:t>
      </w:r>
      <w:proofErr w:type="spellEnd"/>
      <w:r w:rsidRPr="00660B39">
        <w:t xml:space="preserve"> hat seinen Firmensitz bei München und unterhält weltweit 9 </w:t>
      </w:r>
      <w:proofErr w:type="spellStart"/>
      <w:r w:rsidRPr="00660B39">
        <w:t>Tebis</w:t>
      </w:r>
      <w:proofErr w:type="spellEnd"/>
      <w:r w:rsidRPr="00660B39">
        <w:t xml:space="preserve"> Niederlassungen sowie Ha</w:t>
      </w:r>
      <w:r w:rsidR="006929DD" w:rsidRPr="00660B39">
        <w:t>ndelsvertretungen in weiteren 8 Ländern.</w:t>
      </w:r>
    </w:p>
    <w:p w14:paraId="6E69A190" w14:textId="77777777" w:rsidR="00953DD8" w:rsidRDefault="00953DD8" w:rsidP="00660B39">
      <w:r>
        <w:t xml:space="preserve">Mehr zu </w:t>
      </w:r>
      <w:proofErr w:type="spellStart"/>
      <w:r>
        <w:t>Tebis</w:t>
      </w:r>
      <w:proofErr w:type="spellEnd"/>
      <w:r>
        <w:t xml:space="preserve"> Consulting findet sich unter: </w:t>
      </w:r>
      <w:hyperlink r:id="rId13" w:history="1">
        <w:r>
          <w:rPr>
            <w:rStyle w:val="Hyperlink"/>
          </w:rPr>
          <w:t>https://www.tebis.com/de/consulting</w:t>
        </w:r>
      </w:hyperlink>
    </w:p>
    <w:p w14:paraId="65680C91" w14:textId="77777777" w:rsidR="006A11B6" w:rsidRDefault="006A11B6" w:rsidP="00953DD8">
      <w:pPr>
        <w:ind w:right="250"/>
        <w:rPr>
          <w:rFonts w:cs="Arial"/>
          <w:iCs/>
          <w:sz w:val="22"/>
          <w:szCs w:val="22"/>
        </w:rPr>
      </w:pPr>
      <w:bookmarkStart w:id="0" w:name="_GoBack"/>
      <w:bookmarkEnd w:id="0"/>
    </w:p>
    <w:sectPr w:rsidR="006A11B6" w:rsidSect="00477EE2">
      <w:headerReference w:type="default" r:id="rId14"/>
      <w:footerReference w:type="default" r:id="rId15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F202EB" w15:done="0"/>
  <w15:commentEx w15:paraId="7F8572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F202EB" w16cid:durableId="23779E28"/>
  <w16cid:commentId w16cid:paraId="7F8572D6" w16cid:durableId="23779E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778B0" w14:textId="77777777" w:rsidR="00C517DC" w:rsidRDefault="00C517DC">
      <w:r>
        <w:separator/>
      </w:r>
    </w:p>
  </w:endnote>
  <w:endnote w:type="continuationSeparator" w:id="0">
    <w:p w14:paraId="3FC2603A" w14:textId="77777777" w:rsidR="00C517DC" w:rsidRDefault="00C5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A6ACC" w14:textId="77777777" w:rsidR="008D50AC" w:rsidRDefault="008D50AC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4189F">
      <w:rPr>
        <w:b/>
        <w:noProof/>
      </w:rPr>
      <w:t>5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4189F">
      <w:rPr>
        <w:b/>
        <w:noProof/>
      </w:rPr>
      <w:t>5</w:t>
    </w:r>
    <w:r>
      <w:rPr>
        <w:b/>
      </w:rPr>
      <w:fldChar w:fldCharType="end"/>
    </w:r>
  </w:p>
  <w:p w14:paraId="3EAFE0B0" w14:textId="77777777" w:rsidR="008D50AC" w:rsidRPr="00A93737" w:rsidRDefault="008D50AC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D058E" w14:textId="77777777" w:rsidR="00C517DC" w:rsidRDefault="00C517DC">
      <w:r>
        <w:separator/>
      </w:r>
    </w:p>
  </w:footnote>
  <w:footnote w:type="continuationSeparator" w:id="0">
    <w:p w14:paraId="15B8A767" w14:textId="77777777" w:rsidR="00C517DC" w:rsidRDefault="00C51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E570E" w14:textId="77777777" w:rsidR="008D50AC" w:rsidRPr="007F3E9D" w:rsidRDefault="0025208D" w:rsidP="00477EE2">
    <w:pPr>
      <w:pStyle w:val="berschrift24"/>
      <w:tabs>
        <w:tab w:val="right" w:pos="9072"/>
      </w:tabs>
      <w:rPr>
        <w:rFonts w:cs="Arial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FA46156" wp14:editId="60371428">
          <wp:simplePos x="0" y="0"/>
          <wp:positionH relativeFrom="column">
            <wp:posOffset>4635500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50AC" w:rsidRPr="007F3E9D">
      <w:rPr>
        <w:rFonts w:cs="Arial"/>
        <w:sz w:val="28"/>
        <w:szCs w:val="28"/>
      </w:rPr>
      <w:t>Presseinformation</w:t>
    </w:r>
    <w:r w:rsidR="008D50AC" w:rsidRPr="007F3E9D">
      <w:rPr>
        <w:rFonts w:cs="Arial"/>
        <w:sz w:val="28"/>
        <w:szCs w:val="28"/>
      </w:rPr>
      <w:tab/>
    </w:r>
  </w:p>
  <w:p w14:paraId="0F2E7CC5" w14:textId="77777777" w:rsidR="008D50AC" w:rsidRPr="008D50AC" w:rsidRDefault="00435181">
    <w:pPr>
      <w:pStyle w:val="Kopfzeile"/>
      <w:rPr>
        <w:b/>
        <w:sz w:val="28"/>
        <w:szCs w:val="28"/>
        <w:lang w:val="de-DE"/>
      </w:rPr>
    </w:pPr>
    <w:r>
      <w:rPr>
        <w:b/>
        <w:sz w:val="28"/>
        <w:szCs w:val="28"/>
        <w:lang w:val="de-DE"/>
      </w:rPr>
      <w:t xml:space="preserve">Dezember </w:t>
    </w:r>
    <w:r w:rsidR="005506CF">
      <w:rPr>
        <w:b/>
        <w:sz w:val="28"/>
        <w:szCs w:val="28"/>
        <w:lang w:val="de-DE"/>
      </w:rPr>
      <w:t>2020</w:t>
    </w:r>
  </w:p>
  <w:p w14:paraId="05754C64" w14:textId="77777777" w:rsidR="00E26615" w:rsidRPr="00E26615" w:rsidRDefault="00E26615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91C41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5065E"/>
    <w:multiLevelType w:val="multilevel"/>
    <w:tmpl w:val="F522AD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3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CA2178"/>
    <w:multiLevelType w:val="hybridMultilevel"/>
    <w:tmpl w:val="5DB41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B3128"/>
    <w:multiLevelType w:val="multilevel"/>
    <w:tmpl w:val="108E68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>
    <w:nsid w:val="185B19B2"/>
    <w:multiLevelType w:val="hybridMultilevel"/>
    <w:tmpl w:val="AEC41B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1F3D5D"/>
    <w:multiLevelType w:val="hybridMultilevel"/>
    <w:tmpl w:val="968296C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850CB"/>
    <w:multiLevelType w:val="hybridMultilevel"/>
    <w:tmpl w:val="5B02F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0599F"/>
    <w:multiLevelType w:val="multilevel"/>
    <w:tmpl w:val="D344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95595A"/>
    <w:multiLevelType w:val="hybridMultilevel"/>
    <w:tmpl w:val="2F44CA7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04105"/>
    <w:multiLevelType w:val="hybridMultilevel"/>
    <w:tmpl w:val="9746DC50"/>
    <w:lvl w:ilvl="0" w:tplc="5526269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6B325C"/>
    <w:multiLevelType w:val="hybridMultilevel"/>
    <w:tmpl w:val="402078C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8"/>
  </w:num>
  <w:num w:numId="3">
    <w:abstractNumId w:val="7"/>
  </w:num>
  <w:num w:numId="4">
    <w:abstractNumId w:val="17"/>
  </w:num>
  <w:num w:numId="5">
    <w:abstractNumId w:val="1"/>
  </w:num>
  <w:num w:numId="6">
    <w:abstractNumId w:val="13"/>
  </w:num>
  <w:num w:numId="7">
    <w:abstractNumId w:val="8"/>
  </w:num>
  <w:num w:numId="8">
    <w:abstractNumId w:val="3"/>
  </w:num>
  <w:num w:numId="9">
    <w:abstractNumId w:val="0"/>
  </w:num>
  <w:num w:numId="10">
    <w:abstractNumId w:val="6"/>
  </w:num>
  <w:num w:numId="11">
    <w:abstractNumId w:val="11"/>
  </w:num>
  <w:num w:numId="12">
    <w:abstractNumId w:val="16"/>
  </w:num>
  <w:num w:numId="13">
    <w:abstractNumId w:val="15"/>
  </w:num>
  <w:num w:numId="14">
    <w:abstractNumId w:val="9"/>
  </w:num>
  <w:num w:numId="15">
    <w:abstractNumId w:val="14"/>
  </w:num>
  <w:num w:numId="16">
    <w:abstractNumId w:val="12"/>
  </w:num>
  <w:num w:numId="17">
    <w:abstractNumId w:val="5"/>
  </w:num>
  <w:num w:numId="18">
    <w:abstractNumId w:val="2"/>
  </w:num>
  <w:num w:numId="1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ns Luedtke">
    <w15:presenceInfo w15:providerId="AD" w15:userId="S::luedtke@tebisag.onmicrosoft.com::86ace335-3ff1-45d2-8dd6-528782a295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CC"/>
    <w:rsid w:val="00004E84"/>
    <w:rsid w:val="000050A4"/>
    <w:rsid w:val="00007B67"/>
    <w:rsid w:val="0001042D"/>
    <w:rsid w:val="0001256A"/>
    <w:rsid w:val="00012678"/>
    <w:rsid w:val="000166A9"/>
    <w:rsid w:val="00017494"/>
    <w:rsid w:val="000200E0"/>
    <w:rsid w:val="000201C7"/>
    <w:rsid w:val="000219B1"/>
    <w:rsid w:val="000219EF"/>
    <w:rsid w:val="0002404D"/>
    <w:rsid w:val="00024B3A"/>
    <w:rsid w:val="00025921"/>
    <w:rsid w:val="00025EF8"/>
    <w:rsid w:val="000265A6"/>
    <w:rsid w:val="00027D4B"/>
    <w:rsid w:val="0003018F"/>
    <w:rsid w:val="00032DA7"/>
    <w:rsid w:val="00034A9F"/>
    <w:rsid w:val="00035605"/>
    <w:rsid w:val="00042C0B"/>
    <w:rsid w:val="00044266"/>
    <w:rsid w:val="00045248"/>
    <w:rsid w:val="00045482"/>
    <w:rsid w:val="00050723"/>
    <w:rsid w:val="00052390"/>
    <w:rsid w:val="00052606"/>
    <w:rsid w:val="00060F25"/>
    <w:rsid w:val="00061AF4"/>
    <w:rsid w:val="00064998"/>
    <w:rsid w:val="00065A11"/>
    <w:rsid w:val="0007024A"/>
    <w:rsid w:val="000705A3"/>
    <w:rsid w:val="0007353B"/>
    <w:rsid w:val="00075064"/>
    <w:rsid w:val="00091AEF"/>
    <w:rsid w:val="00092B5A"/>
    <w:rsid w:val="00097708"/>
    <w:rsid w:val="000A55C2"/>
    <w:rsid w:val="000A55E2"/>
    <w:rsid w:val="000B10D8"/>
    <w:rsid w:val="000B6442"/>
    <w:rsid w:val="000B6B78"/>
    <w:rsid w:val="000C3598"/>
    <w:rsid w:val="000C4667"/>
    <w:rsid w:val="000C4D3D"/>
    <w:rsid w:val="000C6303"/>
    <w:rsid w:val="000D074B"/>
    <w:rsid w:val="000D37BD"/>
    <w:rsid w:val="000D3AFE"/>
    <w:rsid w:val="000D6639"/>
    <w:rsid w:val="000E2F5D"/>
    <w:rsid w:val="000E4A85"/>
    <w:rsid w:val="000E4E84"/>
    <w:rsid w:val="000E77BD"/>
    <w:rsid w:val="000F234D"/>
    <w:rsid w:val="000F3AC5"/>
    <w:rsid w:val="00101243"/>
    <w:rsid w:val="00101633"/>
    <w:rsid w:val="00101F8F"/>
    <w:rsid w:val="0010463F"/>
    <w:rsid w:val="001053EA"/>
    <w:rsid w:val="00105646"/>
    <w:rsid w:val="00107ADF"/>
    <w:rsid w:val="0011504C"/>
    <w:rsid w:val="00115096"/>
    <w:rsid w:val="00117B09"/>
    <w:rsid w:val="001237F3"/>
    <w:rsid w:val="00124E40"/>
    <w:rsid w:val="00126122"/>
    <w:rsid w:val="001263F6"/>
    <w:rsid w:val="00130282"/>
    <w:rsid w:val="00131E76"/>
    <w:rsid w:val="0013322A"/>
    <w:rsid w:val="0013397B"/>
    <w:rsid w:val="00133D76"/>
    <w:rsid w:val="001347B1"/>
    <w:rsid w:val="00134EE5"/>
    <w:rsid w:val="00135267"/>
    <w:rsid w:val="00140362"/>
    <w:rsid w:val="001413D7"/>
    <w:rsid w:val="00143046"/>
    <w:rsid w:val="001444F8"/>
    <w:rsid w:val="00146980"/>
    <w:rsid w:val="00152FF9"/>
    <w:rsid w:val="0015487C"/>
    <w:rsid w:val="00155538"/>
    <w:rsid w:val="00155DD2"/>
    <w:rsid w:val="00156347"/>
    <w:rsid w:val="001619F5"/>
    <w:rsid w:val="00163BB5"/>
    <w:rsid w:val="00163BE7"/>
    <w:rsid w:val="00163CDA"/>
    <w:rsid w:val="001659CF"/>
    <w:rsid w:val="00167037"/>
    <w:rsid w:val="001708C6"/>
    <w:rsid w:val="00173D4F"/>
    <w:rsid w:val="0017483B"/>
    <w:rsid w:val="00177153"/>
    <w:rsid w:val="00177221"/>
    <w:rsid w:val="001812C6"/>
    <w:rsid w:val="00181FE1"/>
    <w:rsid w:val="001867AA"/>
    <w:rsid w:val="001904C8"/>
    <w:rsid w:val="0019576B"/>
    <w:rsid w:val="001963B7"/>
    <w:rsid w:val="001A0033"/>
    <w:rsid w:val="001A08DF"/>
    <w:rsid w:val="001A5B80"/>
    <w:rsid w:val="001A7845"/>
    <w:rsid w:val="001B0B24"/>
    <w:rsid w:val="001B10C7"/>
    <w:rsid w:val="001B2A6D"/>
    <w:rsid w:val="001B31A7"/>
    <w:rsid w:val="001B556B"/>
    <w:rsid w:val="001B7AFA"/>
    <w:rsid w:val="001C289C"/>
    <w:rsid w:val="001C6A87"/>
    <w:rsid w:val="001D078F"/>
    <w:rsid w:val="001D2DE9"/>
    <w:rsid w:val="001D6911"/>
    <w:rsid w:val="001D7969"/>
    <w:rsid w:val="001E0CBC"/>
    <w:rsid w:val="001E0E05"/>
    <w:rsid w:val="001E322C"/>
    <w:rsid w:val="001E34C9"/>
    <w:rsid w:val="001E7C27"/>
    <w:rsid w:val="001F092E"/>
    <w:rsid w:val="001F3B13"/>
    <w:rsid w:val="00200DB3"/>
    <w:rsid w:val="00204879"/>
    <w:rsid w:val="002057CA"/>
    <w:rsid w:val="00207BFD"/>
    <w:rsid w:val="00211ABC"/>
    <w:rsid w:val="0022154B"/>
    <w:rsid w:val="00222BAC"/>
    <w:rsid w:val="00226667"/>
    <w:rsid w:val="00232A1B"/>
    <w:rsid w:val="00233BE3"/>
    <w:rsid w:val="00236324"/>
    <w:rsid w:val="0023646D"/>
    <w:rsid w:val="002374E0"/>
    <w:rsid w:val="00240787"/>
    <w:rsid w:val="00241515"/>
    <w:rsid w:val="00241F35"/>
    <w:rsid w:val="0024493D"/>
    <w:rsid w:val="00246715"/>
    <w:rsid w:val="00247BBE"/>
    <w:rsid w:val="0025208D"/>
    <w:rsid w:val="00253269"/>
    <w:rsid w:val="002575AC"/>
    <w:rsid w:val="00262146"/>
    <w:rsid w:val="0026242A"/>
    <w:rsid w:val="00262A57"/>
    <w:rsid w:val="00262C66"/>
    <w:rsid w:val="00263466"/>
    <w:rsid w:val="0026609E"/>
    <w:rsid w:val="00272D12"/>
    <w:rsid w:val="00276DDF"/>
    <w:rsid w:val="00276DEA"/>
    <w:rsid w:val="002775E0"/>
    <w:rsid w:val="00282CBB"/>
    <w:rsid w:val="00287CC6"/>
    <w:rsid w:val="00287E0D"/>
    <w:rsid w:val="0029586F"/>
    <w:rsid w:val="0029676F"/>
    <w:rsid w:val="002A089A"/>
    <w:rsid w:val="002A17F0"/>
    <w:rsid w:val="002A3CA0"/>
    <w:rsid w:val="002A6125"/>
    <w:rsid w:val="002A6BB6"/>
    <w:rsid w:val="002B07C6"/>
    <w:rsid w:val="002B1D6A"/>
    <w:rsid w:val="002B3D3D"/>
    <w:rsid w:val="002B5CCF"/>
    <w:rsid w:val="002B7B9B"/>
    <w:rsid w:val="002C1B02"/>
    <w:rsid w:val="002D1407"/>
    <w:rsid w:val="002D15F4"/>
    <w:rsid w:val="002D19F3"/>
    <w:rsid w:val="002D2E73"/>
    <w:rsid w:val="002D4FC7"/>
    <w:rsid w:val="002D59AC"/>
    <w:rsid w:val="002D7443"/>
    <w:rsid w:val="002E08AA"/>
    <w:rsid w:val="002E09CB"/>
    <w:rsid w:val="002E19EF"/>
    <w:rsid w:val="002E1A0F"/>
    <w:rsid w:val="002E37CA"/>
    <w:rsid w:val="002E71F7"/>
    <w:rsid w:val="002F03C1"/>
    <w:rsid w:val="002F4551"/>
    <w:rsid w:val="002F4F40"/>
    <w:rsid w:val="002F6A1A"/>
    <w:rsid w:val="002F7CFF"/>
    <w:rsid w:val="0030055A"/>
    <w:rsid w:val="003007A7"/>
    <w:rsid w:val="00300F13"/>
    <w:rsid w:val="003013FB"/>
    <w:rsid w:val="00302CB6"/>
    <w:rsid w:val="00303BFD"/>
    <w:rsid w:val="00306349"/>
    <w:rsid w:val="00307856"/>
    <w:rsid w:val="0031134D"/>
    <w:rsid w:val="00315BCA"/>
    <w:rsid w:val="0031615A"/>
    <w:rsid w:val="003168E5"/>
    <w:rsid w:val="00321E6C"/>
    <w:rsid w:val="00322E01"/>
    <w:rsid w:val="00324B1B"/>
    <w:rsid w:val="003265CC"/>
    <w:rsid w:val="0032718A"/>
    <w:rsid w:val="00332D8D"/>
    <w:rsid w:val="00332EBF"/>
    <w:rsid w:val="00335762"/>
    <w:rsid w:val="00342506"/>
    <w:rsid w:val="00342EE5"/>
    <w:rsid w:val="0034665C"/>
    <w:rsid w:val="00351E3E"/>
    <w:rsid w:val="003532CE"/>
    <w:rsid w:val="0035763A"/>
    <w:rsid w:val="003578C9"/>
    <w:rsid w:val="00365397"/>
    <w:rsid w:val="0037740D"/>
    <w:rsid w:val="003805FF"/>
    <w:rsid w:val="00380821"/>
    <w:rsid w:val="0038191B"/>
    <w:rsid w:val="00382887"/>
    <w:rsid w:val="0039333C"/>
    <w:rsid w:val="00397DEE"/>
    <w:rsid w:val="003A1096"/>
    <w:rsid w:val="003A2BA5"/>
    <w:rsid w:val="003A324E"/>
    <w:rsid w:val="003B0F19"/>
    <w:rsid w:val="003B2E1F"/>
    <w:rsid w:val="003B4380"/>
    <w:rsid w:val="003B6007"/>
    <w:rsid w:val="003C117B"/>
    <w:rsid w:val="003C198C"/>
    <w:rsid w:val="003D040B"/>
    <w:rsid w:val="003D0863"/>
    <w:rsid w:val="003D5845"/>
    <w:rsid w:val="003D5A7C"/>
    <w:rsid w:val="003E0C9D"/>
    <w:rsid w:val="003E3C76"/>
    <w:rsid w:val="003E3CA0"/>
    <w:rsid w:val="003E476C"/>
    <w:rsid w:val="003E6ADE"/>
    <w:rsid w:val="003F0A3F"/>
    <w:rsid w:val="003F1205"/>
    <w:rsid w:val="003F3E14"/>
    <w:rsid w:val="003F594A"/>
    <w:rsid w:val="003F730F"/>
    <w:rsid w:val="00403A24"/>
    <w:rsid w:val="0040534F"/>
    <w:rsid w:val="00405449"/>
    <w:rsid w:val="004146F0"/>
    <w:rsid w:val="00414798"/>
    <w:rsid w:val="00415395"/>
    <w:rsid w:val="0041591B"/>
    <w:rsid w:val="00416148"/>
    <w:rsid w:val="00423258"/>
    <w:rsid w:val="00425541"/>
    <w:rsid w:val="004264D6"/>
    <w:rsid w:val="00426D0F"/>
    <w:rsid w:val="0043313B"/>
    <w:rsid w:val="00435181"/>
    <w:rsid w:val="00436E83"/>
    <w:rsid w:val="0044189F"/>
    <w:rsid w:val="004455AB"/>
    <w:rsid w:val="004500C1"/>
    <w:rsid w:val="004522BD"/>
    <w:rsid w:val="00456A21"/>
    <w:rsid w:val="004572BE"/>
    <w:rsid w:val="0045785E"/>
    <w:rsid w:val="0046146A"/>
    <w:rsid w:val="00465D57"/>
    <w:rsid w:val="004728C5"/>
    <w:rsid w:val="00475898"/>
    <w:rsid w:val="00476DD9"/>
    <w:rsid w:val="00476E39"/>
    <w:rsid w:val="00477EE2"/>
    <w:rsid w:val="00480152"/>
    <w:rsid w:val="004855C8"/>
    <w:rsid w:val="00485E40"/>
    <w:rsid w:val="004903E4"/>
    <w:rsid w:val="00491B3C"/>
    <w:rsid w:val="004943CC"/>
    <w:rsid w:val="00495442"/>
    <w:rsid w:val="00496AA9"/>
    <w:rsid w:val="004A229E"/>
    <w:rsid w:val="004A240D"/>
    <w:rsid w:val="004A3CC4"/>
    <w:rsid w:val="004A65F6"/>
    <w:rsid w:val="004B6968"/>
    <w:rsid w:val="004B74DF"/>
    <w:rsid w:val="004B78C3"/>
    <w:rsid w:val="004C0091"/>
    <w:rsid w:val="004C1552"/>
    <w:rsid w:val="004C2BB0"/>
    <w:rsid w:val="004C2DF8"/>
    <w:rsid w:val="004C39FC"/>
    <w:rsid w:val="004C7E1C"/>
    <w:rsid w:val="004D13F0"/>
    <w:rsid w:val="004D1ADB"/>
    <w:rsid w:val="004D4C5C"/>
    <w:rsid w:val="004D5567"/>
    <w:rsid w:val="004D60D2"/>
    <w:rsid w:val="004D6126"/>
    <w:rsid w:val="004E1420"/>
    <w:rsid w:val="004E5337"/>
    <w:rsid w:val="004E73DC"/>
    <w:rsid w:val="004F123F"/>
    <w:rsid w:val="004F1484"/>
    <w:rsid w:val="004F2029"/>
    <w:rsid w:val="004F633F"/>
    <w:rsid w:val="00502835"/>
    <w:rsid w:val="00502D7F"/>
    <w:rsid w:val="00502FF8"/>
    <w:rsid w:val="005055D5"/>
    <w:rsid w:val="0050588B"/>
    <w:rsid w:val="00512916"/>
    <w:rsid w:val="00514734"/>
    <w:rsid w:val="00517EF8"/>
    <w:rsid w:val="00521DD2"/>
    <w:rsid w:val="00522091"/>
    <w:rsid w:val="005222DC"/>
    <w:rsid w:val="00522726"/>
    <w:rsid w:val="00522CE5"/>
    <w:rsid w:val="00524A94"/>
    <w:rsid w:val="00524BA0"/>
    <w:rsid w:val="00530D83"/>
    <w:rsid w:val="00532287"/>
    <w:rsid w:val="00534B3A"/>
    <w:rsid w:val="00535D36"/>
    <w:rsid w:val="00540017"/>
    <w:rsid w:val="00540C8D"/>
    <w:rsid w:val="00544ACD"/>
    <w:rsid w:val="0054591D"/>
    <w:rsid w:val="00545CBB"/>
    <w:rsid w:val="00546115"/>
    <w:rsid w:val="00546F94"/>
    <w:rsid w:val="005506CF"/>
    <w:rsid w:val="00557856"/>
    <w:rsid w:val="0056187E"/>
    <w:rsid w:val="00564810"/>
    <w:rsid w:val="0057006D"/>
    <w:rsid w:val="00570D9B"/>
    <w:rsid w:val="00571595"/>
    <w:rsid w:val="005736D9"/>
    <w:rsid w:val="00574534"/>
    <w:rsid w:val="005803E1"/>
    <w:rsid w:val="005805A7"/>
    <w:rsid w:val="00581C2C"/>
    <w:rsid w:val="005878DC"/>
    <w:rsid w:val="00597DF2"/>
    <w:rsid w:val="005A1D2E"/>
    <w:rsid w:val="005A36D5"/>
    <w:rsid w:val="005A4AF5"/>
    <w:rsid w:val="005A6373"/>
    <w:rsid w:val="005B0121"/>
    <w:rsid w:val="005B0C14"/>
    <w:rsid w:val="005B23E2"/>
    <w:rsid w:val="005B63E0"/>
    <w:rsid w:val="005B6D23"/>
    <w:rsid w:val="005B7E14"/>
    <w:rsid w:val="005C534B"/>
    <w:rsid w:val="005C71A1"/>
    <w:rsid w:val="005D13F6"/>
    <w:rsid w:val="005D1B83"/>
    <w:rsid w:val="005D23BE"/>
    <w:rsid w:val="005D4167"/>
    <w:rsid w:val="005D56F1"/>
    <w:rsid w:val="005D6511"/>
    <w:rsid w:val="005E03CB"/>
    <w:rsid w:val="005E0890"/>
    <w:rsid w:val="005E21B8"/>
    <w:rsid w:val="005E41F2"/>
    <w:rsid w:val="005E4213"/>
    <w:rsid w:val="005E74A7"/>
    <w:rsid w:val="005F0384"/>
    <w:rsid w:val="005F1422"/>
    <w:rsid w:val="005F2D12"/>
    <w:rsid w:val="005F3CAA"/>
    <w:rsid w:val="005F67FB"/>
    <w:rsid w:val="005F6F9E"/>
    <w:rsid w:val="00601422"/>
    <w:rsid w:val="00604424"/>
    <w:rsid w:val="00605557"/>
    <w:rsid w:val="00607539"/>
    <w:rsid w:val="00607AD3"/>
    <w:rsid w:val="0061051B"/>
    <w:rsid w:val="00612113"/>
    <w:rsid w:val="00612882"/>
    <w:rsid w:val="00612AEB"/>
    <w:rsid w:val="00613E15"/>
    <w:rsid w:val="006150D4"/>
    <w:rsid w:val="00615560"/>
    <w:rsid w:val="00615C72"/>
    <w:rsid w:val="00616BE6"/>
    <w:rsid w:val="00617942"/>
    <w:rsid w:val="00622045"/>
    <w:rsid w:val="00623BB9"/>
    <w:rsid w:val="00626732"/>
    <w:rsid w:val="00627ECF"/>
    <w:rsid w:val="00645059"/>
    <w:rsid w:val="006537BE"/>
    <w:rsid w:val="0065502D"/>
    <w:rsid w:val="0065508D"/>
    <w:rsid w:val="0065576C"/>
    <w:rsid w:val="00660B39"/>
    <w:rsid w:val="006610DA"/>
    <w:rsid w:val="00663CD0"/>
    <w:rsid w:val="0066556B"/>
    <w:rsid w:val="00665DC3"/>
    <w:rsid w:val="0066629F"/>
    <w:rsid w:val="00672D1B"/>
    <w:rsid w:val="006766AB"/>
    <w:rsid w:val="00683478"/>
    <w:rsid w:val="00684D38"/>
    <w:rsid w:val="00685944"/>
    <w:rsid w:val="006919A6"/>
    <w:rsid w:val="006922D9"/>
    <w:rsid w:val="006925FC"/>
    <w:rsid w:val="006929DD"/>
    <w:rsid w:val="00693DFA"/>
    <w:rsid w:val="00697B7B"/>
    <w:rsid w:val="006A11B6"/>
    <w:rsid w:val="006A16EE"/>
    <w:rsid w:val="006A3DEB"/>
    <w:rsid w:val="006A5A81"/>
    <w:rsid w:val="006B0789"/>
    <w:rsid w:val="006B1A90"/>
    <w:rsid w:val="006B53E6"/>
    <w:rsid w:val="006B5AEF"/>
    <w:rsid w:val="006B7DAD"/>
    <w:rsid w:val="006C2B0D"/>
    <w:rsid w:val="006C3A8C"/>
    <w:rsid w:val="006C4155"/>
    <w:rsid w:val="006C4F87"/>
    <w:rsid w:val="006C6086"/>
    <w:rsid w:val="006D0093"/>
    <w:rsid w:val="006D3173"/>
    <w:rsid w:val="006D3189"/>
    <w:rsid w:val="006D38E9"/>
    <w:rsid w:val="006D38FA"/>
    <w:rsid w:val="006D77FB"/>
    <w:rsid w:val="006E120B"/>
    <w:rsid w:val="006F6320"/>
    <w:rsid w:val="006F6BCB"/>
    <w:rsid w:val="007003C8"/>
    <w:rsid w:val="007003E3"/>
    <w:rsid w:val="007024E0"/>
    <w:rsid w:val="007029FE"/>
    <w:rsid w:val="00706315"/>
    <w:rsid w:val="00710FAE"/>
    <w:rsid w:val="0071141E"/>
    <w:rsid w:val="00711B49"/>
    <w:rsid w:val="00712D69"/>
    <w:rsid w:val="00712DD3"/>
    <w:rsid w:val="00712EB6"/>
    <w:rsid w:val="00720366"/>
    <w:rsid w:val="0072047C"/>
    <w:rsid w:val="0072296A"/>
    <w:rsid w:val="00726938"/>
    <w:rsid w:val="007301E9"/>
    <w:rsid w:val="00730926"/>
    <w:rsid w:val="007313F6"/>
    <w:rsid w:val="00731DEC"/>
    <w:rsid w:val="00732045"/>
    <w:rsid w:val="00732875"/>
    <w:rsid w:val="00732D93"/>
    <w:rsid w:val="007428B2"/>
    <w:rsid w:val="007433DA"/>
    <w:rsid w:val="00744810"/>
    <w:rsid w:val="00746890"/>
    <w:rsid w:val="00746FFC"/>
    <w:rsid w:val="007565CF"/>
    <w:rsid w:val="00761EC4"/>
    <w:rsid w:val="007663C1"/>
    <w:rsid w:val="007663C4"/>
    <w:rsid w:val="00770A40"/>
    <w:rsid w:val="00777465"/>
    <w:rsid w:val="00780A2A"/>
    <w:rsid w:val="007818CD"/>
    <w:rsid w:val="007855A1"/>
    <w:rsid w:val="007875DE"/>
    <w:rsid w:val="0079418C"/>
    <w:rsid w:val="00795614"/>
    <w:rsid w:val="007A0D34"/>
    <w:rsid w:val="007A43C3"/>
    <w:rsid w:val="007A4FBE"/>
    <w:rsid w:val="007B0CDF"/>
    <w:rsid w:val="007B2CFD"/>
    <w:rsid w:val="007B5869"/>
    <w:rsid w:val="007B61B4"/>
    <w:rsid w:val="007D14D5"/>
    <w:rsid w:val="007D306C"/>
    <w:rsid w:val="007D3487"/>
    <w:rsid w:val="007D6930"/>
    <w:rsid w:val="007D73A0"/>
    <w:rsid w:val="007D7C6D"/>
    <w:rsid w:val="007E6831"/>
    <w:rsid w:val="007E7D88"/>
    <w:rsid w:val="007F3E9D"/>
    <w:rsid w:val="007F6A60"/>
    <w:rsid w:val="00802C27"/>
    <w:rsid w:val="00806B85"/>
    <w:rsid w:val="00807DD7"/>
    <w:rsid w:val="00810148"/>
    <w:rsid w:val="00811A84"/>
    <w:rsid w:val="00813A26"/>
    <w:rsid w:val="00815DCB"/>
    <w:rsid w:val="00821B0B"/>
    <w:rsid w:val="00821C0C"/>
    <w:rsid w:val="0082346C"/>
    <w:rsid w:val="008253CE"/>
    <w:rsid w:val="00831FC5"/>
    <w:rsid w:val="00835178"/>
    <w:rsid w:val="00835BA8"/>
    <w:rsid w:val="00842808"/>
    <w:rsid w:val="0084620B"/>
    <w:rsid w:val="008476BC"/>
    <w:rsid w:val="0085180B"/>
    <w:rsid w:val="0085197B"/>
    <w:rsid w:val="00855DE3"/>
    <w:rsid w:val="00856186"/>
    <w:rsid w:val="0086128D"/>
    <w:rsid w:val="008616C4"/>
    <w:rsid w:val="00866D4B"/>
    <w:rsid w:val="00866DD3"/>
    <w:rsid w:val="0086745E"/>
    <w:rsid w:val="00871005"/>
    <w:rsid w:val="00871449"/>
    <w:rsid w:val="00875552"/>
    <w:rsid w:val="0087556E"/>
    <w:rsid w:val="0087633E"/>
    <w:rsid w:val="008772BB"/>
    <w:rsid w:val="0087773B"/>
    <w:rsid w:val="00877A91"/>
    <w:rsid w:val="00881EAE"/>
    <w:rsid w:val="00883570"/>
    <w:rsid w:val="008835DD"/>
    <w:rsid w:val="0088543B"/>
    <w:rsid w:val="00890461"/>
    <w:rsid w:val="008923EC"/>
    <w:rsid w:val="00893430"/>
    <w:rsid w:val="00896869"/>
    <w:rsid w:val="008A1858"/>
    <w:rsid w:val="008A584B"/>
    <w:rsid w:val="008B0DAB"/>
    <w:rsid w:val="008B3B32"/>
    <w:rsid w:val="008B4BE6"/>
    <w:rsid w:val="008B54B7"/>
    <w:rsid w:val="008C2006"/>
    <w:rsid w:val="008C59AF"/>
    <w:rsid w:val="008C601F"/>
    <w:rsid w:val="008C7E5B"/>
    <w:rsid w:val="008D14F4"/>
    <w:rsid w:val="008D180C"/>
    <w:rsid w:val="008D3747"/>
    <w:rsid w:val="008D3C9D"/>
    <w:rsid w:val="008D49A4"/>
    <w:rsid w:val="008D50AC"/>
    <w:rsid w:val="008D6701"/>
    <w:rsid w:val="008E070D"/>
    <w:rsid w:val="008E2813"/>
    <w:rsid w:val="008E3135"/>
    <w:rsid w:val="008F0BEA"/>
    <w:rsid w:val="008F3347"/>
    <w:rsid w:val="008F5119"/>
    <w:rsid w:val="008F5CB1"/>
    <w:rsid w:val="008F6E75"/>
    <w:rsid w:val="00901020"/>
    <w:rsid w:val="00903C71"/>
    <w:rsid w:val="00904295"/>
    <w:rsid w:val="00907947"/>
    <w:rsid w:val="0091114A"/>
    <w:rsid w:val="0091266D"/>
    <w:rsid w:val="00913635"/>
    <w:rsid w:val="00917761"/>
    <w:rsid w:val="0093077B"/>
    <w:rsid w:val="009330CF"/>
    <w:rsid w:val="009365AF"/>
    <w:rsid w:val="00936DE2"/>
    <w:rsid w:val="00937495"/>
    <w:rsid w:val="00941473"/>
    <w:rsid w:val="0094716B"/>
    <w:rsid w:val="00952D80"/>
    <w:rsid w:val="00953DD8"/>
    <w:rsid w:val="00955D38"/>
    <w:rsid w:val="0096345A"/>
    <w:rsid w:val="00965FEC"/>
    <w:rsid w:val="00971B25"/>
    <w:rsid w:val="00971FFD"/>
    <w:rsid w:val="009749CB"/>
    <w:rsid w:val="00974EFC"/>
    <w:rsid w:val="00975435"/>
    <w:rsid w:val="00976858"/>
    <w:rsid w:val="009827D7"/>
    <w:rsid w:val="00984C28"/>
    <w:rsid w:val="00984E31"/>
    <w:rsid w:val="00985309"/>
    <w:rsid w:val="0099029D"/>
    <w:rsid w:val="00991BFB"/>
    <w:rsid w:val="00996A22"/>
    <w:rsid w:val="00997C93"/>
    <w:rsid w:val="009A19C5"/>
    <w:rsid w:val="009A2EA8"/>
    <w:rsid w:val="009A354D"/>
    <w:rsid w:val="009A7424"/>
    <w:rsid w:val="009A7F91"/>
    <w:rsid w:val="009B59DB"/>
    <w:rsid w:val="009C2E9F"/>
    <w:rsid w:val="009C4147"/>
    <w:rsid w:val="009C4BCA"/>
    <w:rsid w:val="009C6CA2"/>
    <w:rsid w:val="009D0938"/>
    <w:rsid w:val="009D2536"/>
    <w:rsid w:val="009D3AFA"/>
    <w:rsid w:val="009D5BE6"/>
    <w:rsid w:val="009E0C86"/>
    <w:rsid w:val="009E14EB"/>
    <w:rsid w:val="009E2E37"/>
    <w:rsid w:val="009E4135"/>
    <w:rsid w:val="009E50F0"/>
    <w:rsid w:val="009E7789"/>
    <w:rsid w:val="009F2AA8"/>
    <w:rsid w:val="009F4F91"/>
    <w:rsid w:val="009F5ADF"/>
    <w:rsid w:val="00A05130"/>
    <w:rsid w:val="00A06F2F"/>
    <w:rsid w:val="00A07E6B"/>
    <w:rsid w:val="00A12811"/>
    <w:rsid w:val="00A12E3A"/>
    <w:rsid w:val="00A167B7"/>
    <w:rsid w:val="00A21AED"/>
    <w:rsid w:val="00A21B03"/>
    <w:rsid w:val="00A21BA4"/>
    <w:rsid w:val="00A23E06"/>
    <w:rsid w:val="00A30BCA"/>
    <w:rsid w:val="00A321C1"/>
    <w:rsid w:val="00A324E8"/>
    <w:rsid w:val="00A336F3"/>
    <w:rsid w:val="00A3376F"/>
    <w:rsid w:val="00A33CB1"/>
    <w:rsid w:val="00A347C3"/>
    <w:rsid w:val="00A40797"/>
    <w:rsid w:val="00A411A5"/>
    <w:rsid w:val="00A420E0"/>
    <w:rsid w:val="00A46829"/>
    <w:rsid w:val="00A47981"/>
    <w:rsid w:val="00A50A20"/>
    <w:rsid w:val="00A50BC1"/>
    <w:rsid w:val="00A5286D"/>
    <w:rsid w:val="00A5314B"/>
    <w:rsid w:val="00A5501A"/>
    <w:rsid w:val="00A559DC"/>
    <w:rsid w:val="00A55D0D"/>
    <w:rsid w:val="00A6023E"/>
    <w:rsid w:val="00A61561"/>
    <w:rsid w:val="00A61F29"/>
    <w:rsid w:val="00A6463D"/>
    <w:rsid w:val="00A66677"/>
    <w:rsid w:val="00A67680"/>
    <w:rsid w:val="00A72EC3"/>
    <w:rsid w:val="00A81B96"/>
    <w:rsid w:val="00A85D4D"/>
    <w:rsid w:val="00A878CA"/>
    <w:rsid w:val="00A87DFF"/>
    <w:rsid w:val="00A9085F"/>
    <w:rsid w:val="00A90A6E"/>
    <w:rsid w:val="00A90E7A"/>
    <w:rsid w:val="00A93019"/>
    <w:rsid w:val="00A93737"/>
    <w:rsid w:val="00A96A0E"/>
    <w:rsid w:val="00AA158F"/>
    <w:rsid w:val="00AA2975"/>
    <w:rsid w:val="00AA390E"/>
    <w:rsid w:val="00AA48D4"/>
    <w:rsid w:val="00AA78AE"/>
    <w:rsid w:val="00AB189F"/>
    <w:rsid w:val="00AB5A30"/>
    <w:rsid w:val="00AB7150"/>
    <w:rsid w:val="00AC0A67"/>
    <w:rsid w:val="00AC240B"/>
    <w:rsid w:val="00AD7CFC"/>
    <w:rsid w:val="00AE0A5D"/>
    <w:rsid w:val="00AE2B10"/>
    <w:rsid w:val="00AE40BA"/>
    <w:rsid w:val="00AE5B27"/>
    <w:rsid w:val="00AE5C55"/>
    <w:rsid w:val="00AE7C0A"/>
    <w:rsid w:val="00AE7CEB"/>
    <w:rsid w:val="00AF29EA"/>
    <w:rsid w:val="00AF2F11"/>
    <w:rsid w:val="00AF652A"/>
    <w:rsid w:val="00AF6689"/>
    <w:rsid w:val="00AF7122"/>
    <w:rsid w:val="00B00814"/>
    <w:rsid w:val="00B01A3A"/>
    <w:rsid w:val="00B0297A"/>
    <w:rsid w:val="00B0372A"/>
    <w:rsid w:val="00B146AC"/>
    <w:rsid w:val="00B14C6A"/>
    <w:rsid w:val="00B14D0D"/>
    <w:rsid w:val="00B16719"/>
    <w:rsid w:val="00B176EB"/>
    <w:rsid w:val="00B201C0"/>
    <w:rsid w:val="00B27CD2"/>
    <w:rsid w:val="00B303E6"/>
    <w:rsid w:val="00B30D0C"/>
    <w:rsid w:val="00B31BAB"/>
    <w:rsid w:val="00B33646"/>
    <w:rsid w:val="00B35347"/>
    <w:rsid w:val="00B36B04"/>
    <w:rsid w:val="00B40618"/>
    <w:rsid w:val="00B4458A"/>
    <w:rsid w:val="00B44801"/>
    <w:rsid w:val="00B45AAB"/>
    <w:rsid w:val="00B47A18"/>
    <w:rsid w:val="00B51FE9"/>
    <w:rsid w:val="00B53215"/>
    <w:rsid w:val="00B54404"/>
    <w:rsid w:val="00B54F9A"/>
    <w:rsid w:val="00B557C4"/>
    <w:rsid w:val="00B562F3"/>
    <w:rsid w:val="00B56748"/>
    <w:rsid w:val="00B57810"/>
    <w:rsid w:val="00B622CC"/>
    <w:rsid w:val="00B627E7"/>
    <w:rsid w:val="00B70387"/>
    <w:rsid w:val="00B70CD6"/>
    <w:rsid w:val="00B72E4C"/>
    <w:rsid w:val="00B746B9"/>
    <w:rsid w:val="00B74B46"/>
    <w:rsid w:val="00B754B2"/>
    <w:rsid w:val="00B77C9D"/>
    <w:rsid w:val="00B8203B"/>
    <w:rsid w:val="00B8290B"/>
    <w:rsid w:val="00B838B1"/>
    <w:rsid w:val="00B849F1"/>
    <w:rsid w:val="00B84F8A"/>
    <w:rsid w:val="00B93CBE"/>
    <w:rsid w:val="00B9779D"/>
    <w:rsid w:val="00BA1359"/>
    <w:rsid w:val="00BA1715"/>
    <w:rsid w:val="00BA269D"/>
    <w:rsid w:val="00BA5A35"/>
    <w:rsid w:val="00BA6741"/>
    <w:rsid w:val="00BB1EFA"/>
    <w:rsid w:val="00BB73E7"/>
    <w:rsid w:val="00BB7869"/>
    <w:rsid w:val="00BC14E7"/>
    <w:rsid w:val="00BC1556"/>
    <w:rsid w:val="00BC384C"/>
    <w:rsid w:val="00BC55BB"/>
    <w:rsid w:val="00BD5957"/>
    <w:rsid w:val="00BE468E"/>
    <w:rsid w:val="00BF04C7"/>
    <w:rsid w:val="00BF3969"/>
    <w:rsid w:val="00C00056"/>
    <w:rsid w:val="00C00F06"/>
    <w:rsid w:val="00C07991"/>
    <w:rsid w:val="00C1004C"/>
    <w:rsid w:val="00C14139"/>
    <w:rsid w:val="00C16B97"/>
    <w:rsid w:val="00C214C2"/>
    <w:rsid w:val="00C21813"/>
    <w:rsid w:val="00C219AA"/>
    <w:rsid w:val="00C26CDB"/>
    <w:rsid w:val="00C27565"/>
    <w:rsid w:val="00C32643"/>
    <w:rsid w:val="00C33AA2"/>
    <w:rsid w:val="00C36093"/>
    <w:rsid w:val="00C372D7"/>
    <w:rsid w:val="00C4142B"/>
    <w:rsid w:val="00C4219F"/>
    <w:rsid w:val="00C42E44"/>
    <w:rsid w:val="00C44574"/>
    <w:rsid w:val="00C517DC"/>
    <w:rsid w:val="00C51CBC"/>
    <w:rsid w:val="00C53510"/>
    <w:rsid w:val="00C5385E"/>
    <w:rsid w:val="00C65438"/>
    <w:rsid w:val="00C65CE1"/>
    <w:rsid w:val="00C666C4"/>
    <w:rsid w:val="00C73FCF"/>
    <w:rsid w:val="00C77A03"/>
    <w:rsid w:val="00C84D00"/>
    <w:rsid w:val="00C9054D"/>
    <w:rsid w:val="00C93550"/>
    <w:rsid w:val="00C94AA2"/>
    <w:rsid w:val="00C95DA2"/>
    <w:rsid w:val="00C97960"/>
    <w:rsid w:val="00CA0C0E"/>
    <w:rsid w:val="00CA0EED"/>
    <w:rsid w:val="00CA1AF2"/>
    <w:rsid w:val="00CA3788"/>
    <w:rsid w:val="00CA38EF"/>
    <w:rsid w:val="00CA3E0C"/>
    <w:rsid w:val="00CA7AB5"/>
    <w:rsid w:val="00CB0998"/>
    <w:rsid w:val="00CB186D"/>
    <w:rsid w:val="00CB20A9"/>
    <w:rsid w:val="00CB2B2F"/>
    <w:rsid w:val="00CB4A1B"/>
    <w:rsid w:val="00CB4EC8"/>
    <w:rsid w:val="00CC03A0"/>
    <w:rsid w:val="00CC3782"/>
    <w:rsid w:val="00CC3942"/>
    <w:rsid w:val="00CC4D13"/>
    <w:rsid w:val="00CD0E68"/>
    <w:rsid w:val="00CD5BAD"/>
    <w:rsid w:val="00CD678A"/>
    <w:rsid w:val="00CD731A"/>
    <w:rsid w:val="00CD734E"/>
    <w:rsid w:val="00CE1F2A"/>
    <w:rsid w:val="00CE513A"/>
    <w:rsid w:val="00CE53DB"/>
    <w:rsid w:val="00CE65F6"/>
    <w:rsid w:val="00CF1645"/>
    <w:rsid w:val="00CF2C16"/>
    <w:rsid w:val="00CF6BDF"/>
    <w:rsid w:val="00CF7233"/>
    <w:rsid w:val="00CF76AE"/>
    <w:rsid w:val="00D02A34"/>
    <w:rsid w:val="00D079DD"/>
    <w:rsid w:val="00D07ABC"/>
    <w:rsid w:val="00D10470"/>
    <w:rsid w:val="00D1358D"/>
    <w:rsid w:val="00D15B24"/>
    <w:rsid w:val="00D26E3A"/>
    <w:rsid w:val="00D27232"/>
    <w:rsid w:val="00D27E33"/>
    <w:rsid w:val="00D30982"/>
    <w:rsid w:val="00D3194F"/>
    <w:rsid w:val="00D326DB"/>
    <w:rsid w:val="00D35397"/>
    <w:rsid w:val="00D45E96"/>
    <w:rsid w:val="00D47CEB"/>
    <w:rsid w:val="00D47D8C"/>
    <w:rsid w:val="00D52672"/>
    <w:rsid w:val="00D547FB"/>
    <w:rsid w:val="00D54D57"/>
    <w:rsid w:val="00D572A0"/>
    <w:rsid w:val="00D60A59"/>
    <w:rsid w:val="00D62206"/>
    <w:rsid w:val="00D66AAB"/>
    <w:rsid w:val="00D67E5F"/>
    <w:rsid w:val="00D74D3A"/>
    <w:rsid w:val="00D75980"/>
    <w:rsid w:val="00D7748A"/>
    <w:rsid w:val="00D81124"/>
    <w:rsid w:val="00D84426"/>
    <w:rsid w:val="00D84922"/>
    <w:rsid w:val="00D851FD"/>
    <w:rsid w:val="00D8717D"/>
    <w:rsid w:val="00D908AC"/>
    <w:rsid w:val="00D9225F"/>
    <w:rsid w:val="00D92B18"/>
    <w:rsid w:val="00D936E5"/>
    <w:rsid w:val="00D93A84"/>
    <w:rsid w:val="00D940BF"/>
    <w:rsid w:val="00DA7041"/>
    <w:rsid w:val="00DA7F06"/>
    <w:rsid w:val="00DB2969"/>
    <w:rsid w:val="00DB63AF"/>
    <w:rsid w:val="00DB7D88"/>
    <w:rsid w:val="00DC1ED4"/>
    <w:rsid w:val="00DC409C"/>
    <w:rsid w:val="00DC54AB"/>
    <w:rsid w:val="00DD6CB5"/>
    <w:rsid w:val="00DE02D3"/>
    <w:rsid w:val="00DE5355"/>
    <w:rsid w:val="00DF0271"/>
    <w:rsid w:val="00DF2EC4"/>
    <w:rsid w:val="00DF4042"/>
    <w:rsid w:val="00E0216D"/>
    <w:rsid w:val="00E027E6"/>
    <w:rsid w:val="00E03732"/>
    <w:rsid w:val="00E0398F"/>
    <w:rsid w:val="00E03CB4"/>
    <w:rsid w:val="00E04CEE"/>
    <w:rsid w:val="00E06741"/>
    <w:rsid w:val="00E11DDC"/>
    <w:rsid w:val="00E13B14"/>
    <w:rsid w:val="00E13EF8"/>
    <w:rsid w:val="00E141BA"/>
    <w:rsid w:val="00E2033F"/>
    <w:rsid w:val="00E2162E"/>
    <w:rsid w:val="00E23F27"/>
    <w:rsid w:val="00E24C38"/>
    <w:rsid w:val="00E26615"/>
    <w:rsid w:val="00E3092C"/>
    <w:rsid w:val="00E34791"/>
    <w:rsid w:val="00E351F8"/>
    <w:rsid w:val="00E354D5"/>
    <w:rsid w:val="00E36D36"/>
    <w:rsid w:val="00E370AE"/>
    <w:rsid w:val="00E372B6"/>
    <w:rsid w:val="00E460F1"/>
    <w:rsid w:val="00E46FBC"/>
    <w:rsid w:val="00E50B34"/>
    <w:rsid w:val="00E53731"/>
    <w:rsid w:val="00E61EB1"/>
    <w:rsid w:val="00E62F95"/>
    <w:rsid w:val="00E6321B"/>
    <w:rsid w:val="00E64AA0"/>
    <w:rsid w:val="00E654C5"/>
    <w:rsid w:val="00E6668E"/>
    <w:rsid w:val="00E70FF6"/>
    <w:rsid w:val="00E73C2B"/>
    <w:rsid w:val="00E74709"/>
    <w:rsid w:val="00E75C0F"/>
    <w:rsid w:val="00E76450"/>
    <w:rsid w:val="00E76460"/>
    <w:rsid w:val="00E768C0"/>
    <w:rsid w:val="00E82268"/>
    <w:rsid w:val="00E8561C"/>
    <w:rsid w:val="00E85A1D"/>
    <w:rsid w:val="00E8663D"/>
    <w:rsid w:val="00E87992"/>
    <w:rsid w:val="00E91CCE"/>
    <w:rsid w:val="00E934B3"/>
    <w:rsid w:val="00E94A37"/>
    <w:rsid w:val="00E96211"/>
    <w:rsid w:val="00E9635B"/>
    <w:rsid w:val="00E97B4E"/>
    <w:rsid w:val="00EA0E3D"/>
    <w:rsid w:val="00EA33D6"/>
    <w:rsid w:val="00EA628A"/>
    <w:rsid w:val="00EA7593"/>
    <w:rsid w:val="00EB21FF"/>
    <w:rsid w:val="00EB2922"/>
    <w:rsid w:val="00EC5D68"/>
    <w:rsid w:val="00EC78A7"/>
    <w:rsid w:val="00ED34E2"/>
    <w:rsid w:val="00EE034B"/>
    <w:rsid w:val="00EE334C"/>
    <w:rsid w:val="00EE584E"/>
    <w:rsid w:val="00EF13B4"/>
    <w:rsid w:val="00EF4B73"/>
    <w:rsid w:val="00EF4DC8"/>
    <w:rsid w:val="00EF5B29"/>
    <w:rsid w:val="00F0441F"/>
    <w:rsid w:val="00F0569A"/>
    <w:rsid w:val="00F07500"/>
    <w:rsid w:val="00F12DE8"/>
    <w:rsid w:val="00F148E0"/>
    <w:rsid w:val="00F15EB2"/>
    <w:rsid w:val="00F17EBB"/>
    <w:rsid w:val="00F239C6"/>
    <w:rsid w:val="00F354C2"/>
    <w:rsid w:val="00F36228"/>
    <w:rsid w:val="00F37994"/>
    <w:rsid w:val="00F40EB2"/>
    <w:rsid w:val="00F42939"/>
    <w:rsid w:val="00F4535A"/>
    <w:rsid w:val="00F4547C"/>
    <w:rsid w:val="00F47215"/>
    <w:rsid w:val="00F47AFF"/>
    <w:rsid w:val="00F54A73"/>
    <w:rsid w:val="00F63976"/>
    <w:rsid w:val="00F65AEE"/>
    <w:rsid w:val="00F65FB2"/>
    <w:rsid w:val="00F67980"/>
    <w:rsid w:val="00F7211E"/>
    <w:rsid w:val="00F7296E"/>
    <w:rsid w:val="00F7343F"/>
    <w:rsid w:val="00F8193F"/>
    <w:rsid w:val="00F82EA5"/>
    <w:rsid w:val="00FA401D"/>
    <w:rsid w:val="00FA56C9"/>
    <w:rsid w:val="00FA69B5"/>
    <w:rsid w:val="00FA7514"/>
    <w:rsid w:val="00FA79C6"/>
    <w:rsid w:val="00FB0F74"/>
    <w:rsid w:val="00FB34B7"/>
    <w:rsid w:val="00FB410B"/>
    <w:rsid w:val="00FB414B"/>
    <w:rsid w:val="00FC0A46"/>
    <w:rsid w:val="00FC2AD4"/>
    <w:rsid w:val="00FC49A2"/>
    <w:rsid w:val="00FC49D0"/>
    <w:rsid w:val="00FC67E2"/>
    <w:rsid w:val="00FC6B5E"/>
    <w:rsid w:val="00FD00D3"/>
    <w:rsid w:val="00FD0912"/>
    <w:rsid w:val="00FD4B7B"/>
    <w:rsid w:val="00FD6621"/>
    <w:rsid w:val="00FD6EA9"/>
    <w:rsid w:val="00FD7F04"/>
    <w:rsid w:val="00FE09F3"/>
    <w:rsid w:val="00FE16DC"/>
    <w:rsid w:val="00FE18A5"/>
    <w:rsid w:val="00FE4AA3"/>
    <w:rsid w:val="00FE5C79"/>
    <w:rsid w:val="00FE5C87"/>
    <w:rsid w:val="00FF017E"/>
    <w:rsid w:val="00FF394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A155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styleId="Kommentarzeichen">
    <w:name w:val="annotation reference"/>
    <w:rsid w:val="008C7E5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C7E5B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C7E5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C7E5B"/>
    <w:rPr>
      <w:b/>
      <w:bCs/>
    </w:rPr>
  </w:style>
  <w:style w:type="character" w:customStyle="1" w:styleId="KommentarthemaZchn">
    <w:name w:val="Kommentarthema Zchn"/>
    <w:link w:val="Kommentarthema"/>
    <w:rsid w:val="008C7E5B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947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styleId="Kommentarzeichen">
    <w:name w:val="annotation reference"/>
    <w:rsid w:val="008C7E5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C7E5B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C7E5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C7E5B"/>
    <w:rPr>
      <w:b/>
      <w:bCs/>
    </w:rPr>
  </w:style>
  <w:style w:type="character" w:customStyle="1" w:styleId="KommentarthemaZchn">
    <w:name w:val="Kommentarthema Zchn"/>
    <w:link w:val="Kommentarthema"/>
    <w:rsid w:val="008C7E5B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947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9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2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ebis.com/de/consulting" TargetMode="Externa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FD77-A34B-4C31-9910-0DE0A811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830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lastModifiedBy>Mattei, Silvia</cp:lastModifiedBy>
  <cp:revision>11</cp:revision>
  <cp:lastPrinted>2017-06-21T14:32:00Z</cp:lastPrinted>
  <dcterms:created xsi:type="dcterms:W3CDTF">2020-12-07T09:41:00Z</dcterms:created>
  <dcterms:modified xsi:type="dcterms:W3CDTF">2020-12-09T10:17:00Z</dcterms:modified>
</cp:coreProperties>
</file>