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0ED9199C" w14:textId="222AF7AC" w:rsidR="00257D64" w:rsidRPr="00257D64" w:rsidRDefault="009A79A5" w:rsidP="00257D64">
      <w:pPr>
        <w:pStyle w:val="berschrift24"/>
        <w:rPr>
          <w:rFonts w:cs="Arial"/>
          <w:b w:val="0"/>
          <w:sz w:val="24"/>
          <w:szCs w:val="24"/>
        </w:rPr>
      </w:pPr>
      <w:r w:rsidRPr="009A79A5">
        <w:rPr>
          <w:rFonts w:cs="Arial"/>
          <w:b w:val="0"/>
          <w:sz w:val="24"/>
          <w:szCs w:val="24"/>
        </w:rPr>
        <w:t>„</w:t>
      </w:r>
      <w:r w:rsidR="009D12F8">
        <w:rPr>
          <w:rFonts w:cs="Arial"/>
          <w:b w:val="0"/>
          <w:sz w:val="24"/>
          <w:szCs w:val="24"/>
        </w:rPr>
        <w:t xml:space="preserve">Tebis Consulting auf der </w:t>
      </w:r>
      <w:proofErr w:type="spellStart"/>
      <w:r w:rsidR="009D12F8">
        <w:rPr>
          <w:rFonts w:cs="Arial"/>
          <w:b w:val="0"/>
          <w:sz w:val="24"/>
          <w:szCs w:val="24"/>
        </w:rPr>
        <w:t>Moulding</w:t>
      </w:r>
      <w:proofErr w:type="spellEnd"/>
      <w:r w:rsidR="009D12F8">
        <w:rPr>
          <w:rFonts w:cs="Arial"/>
          <w:b w:val="0"/>
          <w:sz w:val="24"/>
          <w:szCs w:val="24"/>
        </w:rPr>
        <w:t xml:space="preserve"> Expo 2023</w:t>
      </w:r>
      <w:r w:rsidRPr="009A79A5">
        <w:rPr>
          <w:rFonts w:cs="Arial"/>
          <w:b w:val="0"/>
          <w:sz w:val="24"/>
          <w:szCs w:val="24"/>
        </w:rPr>
        <w:t>“</w:t>
      </w:r>
    </w:p>
    <w:p w14:paraId="39B820C2" w14:textId="77777777" w:rsidR="00212000" w:rsidRDefault="00212000" w:rsidP="00212000">
      <w:pPr>
        <w:spacing w:line="360" w:lineRule="auto"/>
        <w:contextualSpacing/>
        <w:rPr>
          <w:rFonts w:cs="Arial"/>
          <w:b/>
          <w:bCs/>
          <w:sz w:val="32"/>
          <w:szCs w:val="32"/>
        </w:rPr>
      </w:pPr>
    </w:p>
    <w:p w14:paraId="17DAA2A3" w14:textId="1F770157" w:rsidR="00476DD9" w:rsidRPr="00320EB1" w:rsidRDefault="00620493" w:rsidP="00320EB1">
      <w:pPr>
        <w:rPr>
          <w:rFonts w:cs="Arial"/>
          <w:b/>
          <w:bCs/>
          <w:sz w:val="32"/>
          <w:szCs w:val="32"/>
        </w:rPr>
      </w:pPr>
      <w:r w:rsidRPr="00620493">
        <w:rPr>
          <w:rFonts w:cs="Arial"/>
          <w:b/>
          <w:bCs/>
          <w:sz w:val="32"/>
          <w:szCs w:val="32"/>
        </w:rPr>
        <w:t xml:space="preserve">Tebis Consulting präsentiert vielfältige Expertise auf der </w:t>
      </w:r>
      <w:proofErr w:type="spellStart"/>
      <w:r w:rsidRPr="00620493">
        <w:rPr>
          <w:rFonts w:cs="Arial"/>
          <w:b/>
          <w:bCs/>
          <w:sz w:val="32"/>
          <w:szCs w:val="32"/>
        </w:rPr>
        <w:t>Moulding</w:t>
      </w:r>
      <w:proofErr w:type="spellEnd"/>
      <w:r w:rsidRPr="00620493">
        <w:rPr>
          <w:rFonts w:cs="Arial"/>
          <w:b/>
          <w:bCs/>
          <w:sz w:val="32"/>
          <w:szCs w:val="32"/>
        </w:rPr>
        <w:t xml:space="preserve"> Expo 2023</w:t>
      </w:r>
      <w:r w:rsidR="009D12F8">
        <w:rPr>
          <w:rFonts w:cs="Arial"/>
          <w:b/>
          <w:bCs/>
          <w:sz w:val="32"/>
          <w:szCs w:val="32"/>
        </w:rPr>
        <w:t xml:space="preserve"> </w:t>
      </w:r>
      <w:r w:rsidR="00184751">
        <w:rPr>
          <w:rFonts w:cs="Arial"/>
          <w:b/>
          <w:bCs/>
          <w:sz w:val="32"/>
          <w:szCs w:val="32"/>
        </w:rPr>
        <w:t>-</w:t>
      </w:r>
      <w:r w:rsidR="00D841EF" w:rsidRPr="00184751">
        <w:rPr>
          <w:rFonts w:cs="Arial"/>
          <w:b/>
          <w:bCs/>
          <w:sz w:val="32"/>
          <w:szCs w:val="32"/>
        </w:rPr>
        <w:t xml:space="preserve"> </w:t>
      </w:r>
      <w:r w:rsidR="00D841EF">
        <w:rPr>
          <w:rFonts w:cs="Arial"/>
          <w:b/>
          <w:bCs/>
          <w:sz w:val="32"/>
          <w:szCs w:val="32"/>
        </w:rPr>
        <w:t xml:space="preserve">Treffen Sie ihren Sparringspartner auf Augenhöhe </w:t>
      </w:r>
    </w:p>
    <w:p w14:paraId="399DF765" w14:textId="77777777" w:rsidR="00952D80" w:rsidRPr="007A7909" w:rsidRDefault="00952D80" w:rsidP="00952D80">
      <w:pPr>
        <w:pStyle w:val="berschrift24"/>
        <w:rPr>
          <w:rFonts w:cs="Arial"/>
          <w:sz w:val="24"/>
          <w:szCs w:val="24"/>
        </w:rPr>
      </w:pPr>
      <w:r w:rsidRPr="007A7909">
        <w:rPr>
          <w:rFonts w:cs="Arial"/>
          <w:sz w:val="24"/>
          <w:szCs w:val="24"/>
        </w:rPr>
        <w:t>Zahl der Zeichen:</w:t>
      </w:r>
    </w:p>
    <w:p w14:paraId="7C28AFA9" w14:textId="5DB5F23D" w:rsidR="00952D80" w:rsidRPr="007B0173" w:rsidRDefault="00AD434B" w:rsidP="00952D80">
      <w:pPr>
        <w:rPr>
          <w:rFonts w:cs="Arial"/>
        </w:rPr>
      </w:pPr>
      <w:r w:rsidRPr="007B0173">
        <w:rPr>
          <w:rFonts w:cs="Arial"/>
        </w:rPr>
        <w:t>Ca.</w:t>
      </w:r>
      <w:r w:rsidR="003965AD" w:rsidRPr="007B0173">
        <w:rPr>
          <w:rFonts w:cs="Arial"/>
        </w:rPr>
        <w:t xml:space="preserve"> </w:t>
      </w:r>
      <w:r w:rsidR="005357A8">
        <w:rPr>
          <w:rFonts w:cs="Arial"/>
        </w:rPr>
        <w:t>48</w:t>
      </w:r>
      <w:bookmarkStart w:id="0" w:name="_GoBack"/>
      <w:bookmarkEnd w:id="0"/>
      <w:r w:rsidR="008070E2">
        <w:rPr>
          <w:rFonts w:cs="Arial"/>
        </w:rPr>
        <w:t>00</w:t>
      </w:r>
      <w:r w:rsidR="009D12F8">
        <w:rPr>
          <w:rFonts w:cs="Arial"/>
        </w:rPr>
        <w:t xml:space="preserve"> </w:t>
      </w:r>
      <w:r w:rsidR="008070E2">
        <w:rPr>
          <w:rFonts w:cs="Arial"/>
        </w:rPr>
        <w:t>Zeichen</w:t>
      </w:r>
    </w:p>
    <w:p w14:paraId="3FE7DBA8" w14:textId="58254223" w:rsidR="00477EE2" w:rsidRPr="007A7909" w:rsidRDefault="00663060" w:rsidP="00952D80">
      <w:pPr>
        <w:rPr>
          <w:rFonts w:cs="Arial"/>
        </w:rPr>
      </w:pPr>
      <w:r>
        <w:rPr>
          <w:rFonts w:cs="Arial"/>
        </w:rPr>
        <w:t>4</w:t>
      </w:r>
      <w:r w:rsidR="002750DB" w:rsidRPr="007B0173">
        <w:rPr>
          <w:rFonts w:cs="Arial"/>
        </w:rPr>
        <w:t xml:space="preserve"> Bilder</w:t>
      </w:r>
    </w:p>
    <w:p w14:paraId="3CE2A036" w14:textId="77777777" w:rsidR="00477EE2" w:rsidRPr="007A7909" w:rsidRDefault="00477EE2" w:rsidP="00952D80">
      <w:pPr>
        <w:rPr>
          <w:rFonts w:cs="Arial"/>
        </w:rPr>
      </w:pP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77777777" w:rsidR="002A37F8" w:rsidRPr="002A37F8" w:rsidRDefault="002A37F8" w:rsidP="002A37F8">
      <w:pPr>
        <w:rPr>
          <w:rFonts w:cs="Arial"/>
        </w:rPr>
      </w:pPr>
      <w:r w:rsidRPr="002A37F8">
        <w:rPr>
          <w:rFonts w:cs="Arial"/>
        </w:rPr>
        <w:t xml:space="preserve">Tebis Technische Informationssysteme AG </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77777777" w:rsidR="002A37F8" w:rsidRPr="006B355C" w:rsidRDefault="00952D80" w:rsidP="002A37F8">
      <w:pPr>
        <w:rPr>
          <w:rFonts w:cs="Arial"/>
        </w:rPr>
      </w:pPr>
      <w:r w:rsidRPr="006B355C">
        <w:rPr>
          <w:rFonts w:cs="Arial"/>
        </w:rPr>
        <w:t>Tel</w:t>
      </w:r>
      <w:r w:rsidRPr="006B355C">
        <w:rPr>
          <w:rFonts w:cs="Arial"/>
        </w:rPr>
        <w:tab/>
      </w:r>
      <w:hyperlink r:id="rId8" w:history="1">
        <w:r w:rsidR="002A37F8" w:rsidRPr="006B355C">
          <w:t>07161 919560</w:t>
        </w:r>
      </w:hyperlink>
    </w:p>
    <w:p w14:paraId="249A0DC6" w14:textId="77777777" w:rsidR="00952D80" w:rsidRPr="007B2AD4" w:rsidRDefault="002A37F8" w:rsidP="002A37F8">
      <w:pPr>
        <w:rPr>
          <w:rFonts w:cs="Arial"/>
        </w:rPr>
      </w:pPr>
      <w:r w:rsidRPr="007B2AD4">
        <w:rPr>
          <w:rFonts w:cs="Arial"/>
          <w:lang w:val="en-US"/>
        </w:rPr>
        <w:t>Email: jens.luedtke@tebis.com</w:t>
      </w:r>
    </w:p>
    <w:p w14:paraId="70EB6B25" w14:textId="5F3A8B17" w:rsidR="00476DD9" w:rsidRPr="007B2AD4" w:rsidRDefault="002A58F1" w:rsidP="00952D80">
      <w:pPr>
        <w:rPr>
          <w:rFonts w:cs="Arial"/>
        </w:rPr>
      </w:pPr>
      <w:hyperlink r:id="rId9" w:history="1">
        <w:r w:rsidR="002A37F8" w:rsidRPr="007B2AD4">
          <w:rPr>
            <w:rFonts w:cs="Arial"/>
          </w:rPr>
          <w:t>https://www.tebis-consulting.com/de</w:t>
        </w:r>
      </w:hyperlink>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7FC2DF49" w14:textId="2A4CFDE8" w:rsidR="00EB11DA" w:rsidRDefault="008C2B5E" w:rsidP="00EB11DA">
      <w:pPr>
        <w:spacing w:line="360" w:lineRule="auto"/>
        <w:contextualSpacing/>
        <w:rPr>
          <w:rFonts w:cs="Arial"/>
          <w:b/>
          <w:bCs/>
          <w:sz w:val="32"/>
          <w:szCs w:val="32"/>
        </w:rPr>
      </w:pPr>
      <w:r w:rsidRPr="008C2B5E">
        <w:rPr>
          <w:rFonts w:cs="Arial"/>
          <w:bCs/>
        </w:rPr>
        <w:lastRenderedPageBreak/>
        <w:t>„</w:t>
      </w:r>
      <w:r w:rsidR="009D12F8">
        <w:rPr>
          <w:rFonts w:cs="Arial"/>
          <w:bCs/>
        </w:rPr>
        <w:t xml:space="preserve">Tebis Consulting auf der </w:t>
      </w:r>
      <w:proofErr w:type="spellStart"/>
      <w:r w:rsidR="009D12F8">
        <w:rPr>
          <w:rFonts w:cs="Arial"/>
          <w:bCs/>
        </w:rPr>
        <w:t>Moulding</w:t>
      </w:r>
      <w:proofErr w:type="spellEnd"/>
      <w:r w:rsidR="009D12F8">
        <w:rPr>
          <w:rFonts w:cs="Arial"/>
          <w:bCs/>
        </w:rPr>
        <w:t xml:space="preserve"> Expo 2023</w:t>
      </w:r>
      <w:r w:rsidRPr="008C2B5E">
        <w:rPr>
          <w:rFonts w:cs="Arial"/>
          <w:bCs/>
        </w:rPr>
        <w:t>“</w:t>
      </w:r>
      <w:r>
        <w:rPr>
          <w:rFonts w:cs="Arial"/>
          <w:bCs/>
        </w:rPr>
        <w:br/>
      </w:r>
    </w:p>
    <w:p w14:paraId="77C8E025" w14:textId="3CAAC8EE" w:rsidR="005B31CD" w:rsidRPr="00320EB1" w:rsidRDefault="005B31CD" w:rsidP="005B31CD">
      <w:pPr>
        <w:rPr>
          <w:rFonts w:cs="Arial"/>
          <w:b/>
          <w:bCs/>
          <w:sz w:val="32"/>
          <w:szCs w:val="32"/>
        </w:rPr>
      </w:pPr>
      <w:r w:rsidRPr="00620493">
        <w:rPr>
          <w:rFonts w:cs="Arial"/>
          <w:b/>
          <w:bCs/>
          <w:sz w:val="32"/>
          <w:szCs w:val="32"/>
        </w:rPr>
        <w:t xml:space="preserve">Tebis Consulting präsentiert vielfältige Expertise auf der </w:t>
      </w:r>
      <w:proofErr w:type="spellStart"/>
      <w:r w:rsidRPr="00620493">
        <w:rPr>
          <w:rFonts w:cs="Arial"/>
          <w:b/>
          <w:bCs/>
          <w:sz w:val="32"/>
          <w:szCs w:val="32"/>
        </w:rPr>
        <w:t>Moulding</w:t>
      </w:r>
      <w:proofErr w:type="spellEnd"/>
      <w:r w:rsidRPr="00620493">
        <w:rPr>
          <w:rFonts w:cs="Arial"/>
          <w:b/>
          <w:bCs/>
          <w:sz w:val="32"/>
          <w:szCs w:val="32"/>
        </w:rPr>
        <w:t xml:space="preserve"> Expo 2023</w:t>
      </w:r>
      <w:r>
        <w:rPr>
          <w:rFonts w:cs="Arial"/>
          <w:b/>
          <w:bCs/>
          <w:sz w:val="32"/>
          <w:szCs w:val="32"/>
        </w:rPr>
        <w:t xml:space="preserve"> </w:t>
      </w:r>
      <w:r w:rsidR="00995279">
        <w:rPr>
          <w:rFonts w:cs="Arial"/>
          <w:b/>
          <w:bCs/>
          <w:sz w:val="32"/>
          <w:szCs w:val="32"/>
        </w:rPr>
        <w:t>–</w:t>
      </w:r>
      <w:r w:rsidR="00995279" w:rsidRPr="00184751">
        <w:rPr>
          <w:rFonts w:cs="Arial"/>
          <w:b/>
          <w:bCs/>
          <w:sz w:val="32"/>
          <w:szCs w:val="32"/>
        </w:rPr>
        <w:t xml:space="preserve"> </w:t>
      </w:r>
      <w:r w:rsidR="00995279">
        <w:rPr>
          <w:rFonts w:cs="Arial"/>
          <w:b/>
          <w:bCs/>
          <w:sz w:val="32"/>
          <w:szCs w:val="32"/>
        </w:rPr>
        <w:t xml:space="preserve">ein </w:t>
      </w:r>
      <w:r>
        <w:rPr>
          <w:rFonts w:cs="Arial"/>
          <w:b/>
          <w:bCs/>
          <w:sz w:val="32"/>
          <w:szCs w:val="32"/>
        </w:rPr>
        <w:t xml:space="preserve">Sparringspartner auf Augenhöhe </w:t>
      </w:r>
    </w:p>
    <w:p w14:paraId="7B20D561" w14:textId="77777777" w:rsidR="004E23A4" w:rsidRDefault="004E23A4" w:rsidP="002B2484">
      <w:pPr>
        <w:pStyle w:val="NurText"/>
        <w:spacing w:line="360" w:lineRule="auto"/>
        <w:rPr>
          <w:rFonts w:ascii="Arial" w:hAnsi="Arial" w:cs="Arial"/>
          <w:bCs/>
          <w:sz w:val="22"/>
          <w:szCs w:val="22"/>
          <w:lang w:val="de-DE"/>
        </w:rPr>
      </w:pPr>
    </w:p>
    <w:p w14:paraId="674A86E8" w14:textId="0906317B" w:rsidR="009D12F8" w:rsidRPr="009D12F8" w:rsidRDefault="009D12F8" w:rsidP="009D12F8">
      <w:pPr>
        <w:spacing w:line="360" w:lineRule="auto"/>
        <w:contextualSpacing/>
        <w:rPr>
          <w:rFonts w:cs="Arial"/>
        </w:rPr>
      </w:pPr>
      <w:r w:rsidRPr="009D12F8">
        <w:rPr>
          <w:rFonts w:cs="Arial"/>
        </w:rPr>
        <w:t xml:space="preserve">Göppingen, 30.05.2023 – </w:t>
      </w:r>
      <w:bookmarkStart w:id="1" w:name="_Hlk136345931"/>
      <w:r w:rsidRPr="009D12F8">
        <w:rPr>
          <w:rFonts w:cs="Arial"/>
        </w:rPr>
        <w:t xml:space="preserve">Tebis Consulting freut sich, seine Teilnahme an der </w:t>
      </w:r>
      <w:proofErr w:type="spellStart"/>
      <w:r w:rsidRPr="009D12F8">
        <w:rPr>
          <w:rFonts w:cs="Arial"/>
        </w:rPr>
        <w:t>Moulding</w:t>
      </w:r>
      <w:proofErr w:type="spellEnd"/>
      <w:r w:rsidRPr="009D12F8">
        <w:rPr>
          <w:rFonts w:cs="Arial"/>
        </w:rPr>
        <w:t xml:space="preserve"> Expo 2023 bekannt zu geben, </w:t>
      </w:r>
      <w:r w:rsidR="00CE1EE0">
        <w:rPr>
          <w:rFonts w:cs="Arial"/>
        </w:rPr>
        <w:t>der</w:t>
      </w:r>
      <w:r w:rsidRPr="009D12F8">
        <w:rPr>
          <w:rFonts w:cs="Arial"/>
        </w:rPr>
        <w:t xml:space="preserve"> führenden Messe für die Formenbau- und Werkzeugbaubranche</w:t>
      </w:r>
      <w:bookmarkEnd w:id="1"/>
      <w:r w:rsidRPr="009D12F8">
        <w:rPr>
          <w:rFonts w:cs="Arial"/>
        </w:rPr>
        <w:t xml:space="preserve">. </w:t>
      </w:r>
      <w:r w:rsidR="00C25F68">
        <w:rPr>
          <w:rFonts w:cs="Arial"/>
        </w:rPr>
        <w:t>D</w:t>
      </w:r>
      <w:r w:rsidR="00C25F68" w:rsidRPr="00C25F68">
        <w:rPr>
          <w:rFonts w:cs="Arial"/>
        </w:rPr>
        <w:t xml:space="preserve">ie </w:t>
      </w:r>
      <w:proofErr w:type="spellStart"/>
      <w:r w:rsidR="00C25F68" w:rsidRPr="00C25F68">
        <w:rPr>
          <w:rFonts w:cs="Arial"/>
        </w:rPr>
        <w:t>Moulding</w:t>
      </w:r>
      <w:proofErr w:type="spellEnd"/>
      <w:r w:rsidR="00C25F68" w:rsidRPr="00C25F68">
        <w:rPr>
          <w:rFonts w:cs="Arial"/>
        </w:rPr>
        <w:t xml:space="preserve"> Expo bietet die ideale Plattform, um innovative Lösungen und wegweisende Konzepte vorzustellen</w:t>
      </w:r>
      <w:r w:rsidR="00C25F68">
        <w:rPr>
          <w:rFonts w:cs="Arial"/>
        </w:rPr>
        <w:t xml:space="preserve">. </w:t>
      </w:r>
      <w:r w:rsidRPr="009D12F8">
        <w:rPr>
          <w:rFonts w:cs="Arial"/>
        </w:rPr>
        <w:t>Die Veranstaltung findet vom 13. bis 16. Juni 2023 in Stuttgart statt. Besucher haben die Möglichkeit, das Team von Tebis Consulting in Halle 1, Gang F, Stand 31 zu finden.</w:t>
      </w:r>
    </w:p>
    <w:p w14:paraId="31265244" w14:textId="77777777" w:rsidR="009D12F8" w:rsidRPr="009D12F8" w:rsidRDefault="009D12F8" w:rsidP="009D12F8">
      <w:pPr>
        <w:spacing w:line="360" w:lineRule="auto"/>
        <w:contextualSpacing/>
        <w:rPr>
          <w:rFonts w:cs="Arial"/>
        </w:rPr>
      </w:pPr>
    </w:p>
    <w:p w14:paraId="262EC855" w14:textId="77777777" w:rsidR="009D12F8" w:rsidRPr="009D12F8" w:rsidRDefault="009D12F8" w:rsidP="009D12F8">
      <w:pPr>
        <w:spacing w:line="360" w:lineRule="auto"/>
        <w:contextualSpacing/>
        <w:rPr>
          <w:rFonts w:cs="Arial"/>
        </w:rPr>
      </w:pPr>
      <w:r w:rsidRPr="009D12F8">
        <w:rPr>
          <w:rFonts w:cs="Arial"/>
        </w:rPr>
        <w:t>Mit einer breiten Palette von Themen und Lösungen präsentiert Tebis Consulting sein Engagement für die Verbesserung von Unternehmen und den erfolgreichen Wandel durch eine gezielte Beratung. Die Besucher haben die Gelegenheit, sich in folgenden Bereichen umfassend zu informieren:</w:t>
      </w:r>
    </w:p>
    <w:p w14:paraId="6BC81F3F" w14:textId="77777777" w:rsidR="009D12F8" w:rsidRPr="009D12F8" w:rsidRDefault="009D12F8" w:rsidP="009D12F8">
      <w:pPr>
        <w:spacing w:line="360" w:lineRule="auto"/>
        <w:contextualSpacing/>
        <w:rPr>
          <w:rFonts w:cs="Arial"/>
        </w:rPr>
      </w:pPr>
    </w:p>
    <w:p w14:paraId="7763A0D4" w14:textId="77777777" w:rsidR="009D12F8" w:rsidRPr="009D12F8" w:rsidRDefault="009D12F8" w:rsidP="009D12F8">
      <w:pPr>
        <w:spacing w:line="360" w:lineRule="auto"/>
        <w:contextualSpacing/>
        <w:rPr>
          <w:rFonts w:cs="Arial"/>
        </w:rPr>
      </w:pPr>
      <w:r w:rsidRPr="009D12F8">
        <w:rPr>
          <w:rFonts w:cs="Arial"/>
        </w:rPr>
        <w:t>Management- und Prozessberatung:</w:t>
      </w:r>
    </w:p>
    <w:p w14:paraId="4A905FD9" w14:textId="11F04AE8" w:rsidR="009D12F8" w:rsidRDefault="005B31CD" w:rsidP="009D12F8">
      <w:pPr>
        <w:spacing w:line="360" w:lineRule="auto"/>
        <w:contextualSpacing/>
        <w:rPr>
          <w:rFonts w:cs="Arial"/>
        </w:rPr>
      </w:pPr>
      <w:r w:rsidRPr="005B31CD">
        <w:rPr>
          <w:rFonts w:cs="Arial"/>
        </w:rPr>
        <w:t>Tebis Consulting präsentiert seine herausragenden Fähigkeiten im Bereich Management- und Prozessberatung. Die Besucher haben die einzigartige Chance, Einblicke in erfolgreiche Beratungsprojekte zu gewinnen sowie mehr über die aktuelle Marktsituation und Marktstudien zu erfahren. Darüber hinaus werden inspirierende Erfolgsgeschichten vorgestellt. Das Ziel ist es, Unternehmen zu mehr Effizienz, Wirtschaftlichkeit, Zufriedenheit, Motivation und Zukunftsfähigkeit zu verhelfen.</w:t>
      </w:r>
    </w:p>
    <w:p w14:paraId="4A7664D9" w14:textId="77777777" w:rsidR="005B31CD" w:rsidRPr="009D12F8" w:rsidRDefault="005B31CD" w:rsidP="009D12F8">
      <w:pPr>
        <w:spacing w:line="360" w:lineRule="auto"/>
        <w:contextualSpacing/>
        <w:rPr>
          <w:rFonts w:cs="Arial"/>
        </w:rPr>
      </w:pPr>
    </w:p>
    <w:p w14:paraId="1FB9E798" w14:textId="77777777" w:rsidR="009D12F8" w:rsidRPr="009D12F8" w:rsidRDefault="009D12F8" w:rsidP="009D12F8">
      <w:pPr>
        <w:spacing w:line="360" w:lineRule="auto"/>
        <w:contextualSpacing/>
        <w:rPr>
          <w:rFonts w:cs="Arial"/>
        </w:rPr>
      </w:pPr>
      <w:r w:rsidRPr="009D12F8">
        <w:rPr>
          <w:rFonts w:cs="Arial"/>
        </w:rPr>
        <w:t>Seminare und Workshops:</w:t>
      </w:r>
    </w:p>
    <w:p w14:paraId="39F66AF1" w14:textId="4C342276" w:rsidR="009D12F8" w:rsidRPr="009D12F8" w:rsidRDefault="005B31CD" w:rsidP="009D12F8">
      <w:pPr>
        <w:spacing w:line="360" w:lineRule="auto"/>
        <w:contextualSpacing/>
        <w:rPr>
          <w:rFonts w:cs="Arial"/>
        </w:rPr>
      </w:pPr>
      <w:r w:rsidRPr="005B31CD">
        <w:rPr>
          <w:rFonts w:cs="Arial"/>
        </w:rPr>
        <w:t xml:space="preserve">Als Experte für innovative Strategien und Lösungsansätze veranstaltet Tebis Consulting eine Reihe von hochkarätigen Seminaren und Workshops. Die </w:t>
      </w:r>
      <w:r w:rsidR="00995279">
        <w:rPr>
          <w:rFonts w:cs="Arial"/>
        </w:rPr>
        <w:t xml:space="preserve">Teilnehmer </w:t>
      </w:r>
      <w:r w:rsidRPr="005B31CD">
        <w:rPr>
          <w:rFonts w:cs="Arial"/>
        </w:rPr>
        <w:t xml:space="preserve">haben die Möglichkeit, von den fertigungsnahen Beratern und Strategen von Tebis Consulting zu profitieren. Von "Führung im Fokus" über "Personalführung und Effizienzsteigerung" bis hin zu "Basiswissen Projektmanagement", </w:t>
      </w:r>
      <w:r w:rsidRPr="005B31CD">
        <w:rPr>
          <w:rFonts w:cs="Arial"/>
        </w:rPr>
        <w:lastRenderedPageBreak/>
        <w:t xml:space="preserve">"Rüstzeitoptimierung in der Einzelteilfertigung" und "Shopfloor – </w:t>
      </w:r>
      <w:bookmarkStart w:id="2" w:name="_Hlk136346103"/>
      <w:r w:rsidRPr="005B31CD">
        <w:rPr>
          <w:rFonts w:cs="Arial"/>
        </w:rPr>
        <w:t xml:space="preserve">einfach, digital und effizient managen" – die Seminare bieten </w:t>
      </w:r>
      <w:r w:rsidR="00995279">
        <w:rPr>
          <w:rFonts w:cs="Arial"/>
        </w:rPr>
        <w:t>zahlreiche</w:t>
      </w:r>
      <w:r w:rsidR="00995279" w:rsidRPr="005B31CD">
        <w:rPr>
          <w:rFonts w:cs="Arial"/>
        </w:rPr>
        <w:t xml:space="preserve"> </w:t>
      </w:r>
      <w:r w:rsidRPr="005B31CD">
        <w:rPr>
          <w:rFonts w:cs="Arial"/>
        </w:rPr>
        <w:t>Gelegenheiten, um von den Besten der Branche zu lernen</w:t>
      </w:r>
      <w:bookmarkEnd w:id="2"/>
      <w:r w:rsidRPr="005B31CD">
        <w:rPr>
          <w:rFonts w:cs="Arial"/>
        </w:rPr>
        <w:t xml:space="preserve">. </w:t>
      </w:r>
      <w:r>
        <w:rPr>
          <w:rFonts w:cs="Arial"/>
        </w:rPr>
        <w:t>E</w:t>
      </w:r>
      <w:r w:rsidRPr="009D12F8">
        <w:rPr>
          <w:rFonts w:cs="Arial"/>
        </w:rPr>
        <w:t>s gibt vielfältige Möglichkeiten, die Seminare von Tebis Consulting zu besuchen oder spezielle Themenworkshops zu buchen</w:t>
      </w:r>
      <w:r>
        <w:rPr>
          <w:rFonts w:cs="Arial"/>
        </w:rPr>
        <w:t xml:space="preserve">. </w:t>
      </w:r>
      <w:r w:rsidR="009D2D76">
        <w:rPr>
          <w:rFonts w:cs="Arial"/>
        </w:rPr>
        <w:t>A</w:t>
      </w:r>
      <w:r w:rsidRPr="005B31CD">
        <w:rPr>
          <w:rFonts w:cs="Arial"/>
        </w:rPr>
        <w:t xml:space="preserve">uf der Messe </w:t>
      </w:r>
      <w:r w:rsidR="002E02CA">
        <w:rPr>
          <w:rFonts w:cs="Arial"/>
        </w:rPr>
        <w:t xml:space="preserve">werden </w:t>
      </w:r>
      <w:r w:rsidRPr="005B31CD">
        <w:rPr>
          <w:rFonts w:cs="Arial"/>
        </w:rPr>
        <w:t xml:space="preserve">fünf </w:t>
      </w:r>
      <w:r w:rsidR="002E02CA">
        <w:rPr>
          <w:rFonts w:cs="Arial"/>
        </w:rPr>
        <w:t xml:space="preserve">Gutscheine für </w:t>
      </w:r>
      <w:r w:rsidRPr="005B31CD">
        <w:rPr>
          <w:rFonts w:cs="Arial"/>
        </w:rPr>
        <w:t>Seminare verlost.</w:t>
      </w:r>
    </w:p>
    <w:p w14:paraId="3D716649" w14:textId="77777777" w:rsidR="009D12F8" w:rsidRPr="009D12F8" w:rsidRDefault="009D12F8" w:rsidP="009D12F8">
      <w:pPr>
        <w:spacing w:line="360" w:lineRule="auto"/>
        <w:contextualSpacing/>
        <w:rPr>
          <w:rFonts w:cs="Arial"/>
        </w:rPr>
      </w:pPr>
    </w:p>
    <w:p w14:paraId="426DC3FA" w14:textId="77777777" w:rsidR="009D12F8" w:rsidRPr="009D12F8" w:rsidRDefault="009D12F8" w:rsidP="009D12F8">
      <w:pPr>
        <w:spacing w:line="360" w:lineRule="auto"/>
        <w:contextualSpacing/>
        <w:rPr>
          <w:rFonts w:cs="Arial"/>
        </w:rPr>
      </w:pPr>
      <w:r w:rsidRPr="009D12F8">
        <w:rPr>
          <w:rFonts w:cs="Arial"/>
        </w:rPr>
        <w:t>Förderprogramme für Unternehmen:</w:t>
      </w:r>
    </w:p>
    <w:p w14:paraId="24A2D6DA" w14:textId="14676832" w:rsidR="009D12F8" w:rsidRDefault="005B31CD" w:rsidP="009D12F8">
      <w:pPr>
        <w:spacing w:line="360" w:lineRule="auto"/>
        <w:contextualSpacing/>
        <w:rPr>
          <w:rFonts w:cs="Arial"/>
        </w:rPr>
      </w:pPr>
      <w:r w:rsidRPr="005B31CD">
        <w:rPr>
          <w:rFonts w:cs="Arial"/>
        </w:rPr>
        <w:t>Tebis Consulting informiert die Besucher über eine Vielzahl von Förderprogrammen, die den Zugang zur Beratung und finanzieller Unterstützung erleichtern. Viele Unternehmen sind sich nicht bewusst, dass die öffentliche Hand oft Beratungen bezuschusst, die die Leistungsfähigkeit von Handwerk und Mittelstand fördern. Am Stand von Tebis Consulting erhalten die Besucher wertvolle Informationen zu bundesweiten und bundesland-spezifischen Fördermöglichkeiten, Zuschussprogrammen, Beratungsförderung, Digitalisierungsförderung, Software-Förderung und Innovationsförderung. Nutzen Sie die Chance, Ihr Unternehmen durch staatliche Unterstützung voranzubringen.</w:t>
      </w:r>
    </w:p>
    <w:p w14:paraId="5E151390" w14:textId="77777777" w:rsidR="005B31CD" w:rsidRPr="009D12F8" w:rsidRDefault="005B31CD" w:rsidP="009D12F8">
      <w:pPr>
        <w:spacing w:line="360" w:lineRule="auto"/>
        <w:contextualSpacing/>
        <w:rPr>
          <w:rFonts w:cs="Arial"/>
        </w:rPr>
      </w:pPr>
    </w:p>
    <w:p w14:paraId="16191E3F" w14:textId="77777777" w:rsidR="009D12F8" w:rsidRPr="009D12F8" w:rsidRDefault="009D12F8" w:rsidP="009D12F8">
      <w:pPr>
        <w:spacing w:line="360" w:lineRule="auto"/>
        <w:contextualSpacing/>
        <w:rPr>
          <w:rFonts w:cs="Arial"/>
        </w:rPr>
      </w:pPr>
      <w:r w:rsidRPr="009D12F8">
        <w:rPr>
          <w:rFonts w:cs="Arial"/>
        </w:rPr>
        <w:t>Prozesstools für Konstruktion und Fertigung:</w:t>
      </w:r>
    </w:p>
    <w:p w14:paraId="5CAA2170" w14:textId="5C1AFE0B" w:rsidR="009D12F8" w:rsidRPr="009D12F8" w:rsidRDefault="009D12F8" w:rsidP="009D12F8">
      <w:pPr>
        <w:spacing w:line="360" w:lineRule="auto"/>
        <w:contextualSpacing/>
        <w:rPr>
          <w:rFonts w:cs="Arial"/>
        </w:rPr>
      </w:pPr>
      <w:r w:rsidRPr="009D12F8">
        <w:rPr>
          <w:rFonts w:cs="Arial"/>
        </w:rPr>
        <w:t>Tebis Consulting präsentiert seine Prozesstools, die den Alltag in Konstruktion und Fertigung erleichtern. Von einem einheitlichen Farbstandard bis zur Werkzeugdatenbank bieten die Prozesstools von Tebis Consulting maßgeschneiderte Lösungen, um Lücken in den Prozessen und zwischen den Softwaresystemen zu schließen. Besucher können erfahren, wie Tebis Consulting Protokolldateien von CNC-Maschinen auswertet, die Wer</w:t>
      </w:r>
      <w:r w:rsidR="00B51FCB">
        <w:rPr>
          <w:rFonts w:cs="Arial"/>
        </w:rPr>
        <w:t>k</w:t>
      </w:r>
      <w:r w:rsidRPr="009D12F8">
        <w:rPr>
          <w:rFonts w:cs="Arial"/>
        </w:rPr>
        <w:t>zeugdatenbank verbessert, STEP- und IGES-Dateien auf einen Standard-</w:t>
      </w:r>
      <w:proofErr w:type="spellStart"/>
      <w:r w:rsidRPr="009D12F8">
        <w:rPr>
          <w:rFonts w:cs="Arial"/>
        </w:rPr>
        <w:t>Farbstil</w:t>
      </w:r>
      <w:proofErr w:type="spellEnd"/>
      <w:r w:rsidRPr="009D12F8">
        <w:rPr>
          <w:rFonts w:cs="Arial"/>
        </w:rPr>
        <w:t xml:space="preserve"> bringt, die Auftragsverwaltung vereinfacht und vieles mehr.</w:t>
      </w:r>
    </w:p>
    <w:p w14:paraId="05D1BBA1" w14:textId="77777777" w:rsidR="009D12F8" w:rsidRPr="009D12F8" w:rsidRDefault="009D12F8" w:rsidP="009D12F8">
      <w:pPr>
        <w:spacing w:line="360" w:lineRule="auto"/>
        <w:contextualSpacing/>
        <w:rPr>
          <w:rFonts w:cs="Arial"/>
        </w:rPr>
      </w:pPr>
    </w:p>
    <w:p w14:paraId="5A17BF37" w14:textId="77777777" w:rsidR="009D12F8" w:rsidRPr="009D12F8" w:rsidRDefault="009D12F8" w:rsidP="009D12F8">
      <w:pPr>
        <w:spacing w:line="360" w:lineRule="auto"/>
        <w:contextualSpacing/>
        <w:rPr>
          <w:rFonts w:cs="Arial"/>
        </w:rPr>
      </w:pPr>
      <w:r w:rsidRPr="009D12F8">
        <w:rPr>
          <w:rFonts w:cs="Arial"/>
        </w:rPr>
        <w:t>Bauteilklassifizierung:</w:t>
      </w:r>
    </w:p>
    <w:p w14:paraId="5CF54D46" w14:textId="44A2BF9D" w:rsidR="009D12F8" w:rsidRDefault="005B31CD" w:rsidP="009D12F8">
      <w:pPr>
        <w:spacing w:line="360" w:lineRule="auto"/>
        <w:contextualSpacing/>
        <w:rPr>
          <w:rFonts w:cs="Arial"/>
        </w:rPr>
      </w:pPr>
      <w:r w:rsidRPr="005B31CD">
        <w:rPr>
          <w:rFonts w:cs="Arial"/>
        </w:rPr>
        <w:t xml:space="preserve">Ein weiterer Schwerpunkt von Tebis Consulting auf der </w:t>
      </w:r>
      <w:proofErr w:type="spellStart"/>
      <w:r w:rsidRPr="005B31CD">
        <w:rPr>
          <w:rFonts w:cs="Arial"/>
        </w:rPr>
        <w:t>Moulding</w:t>
      </w:r>
      <w:proofErr w:type="spellEnd"/>
      <w:r w:rsidRPr="005B31CD">
        <w:rPr>
          <w:rFonts w:cs="Arial"/>
        </w:rPr>
        <w:t xml:space="preserve"> Expo 2023 ist das Thema Bauteilklassifizierung. </w:t>
      </w:r>
      <w:r w:rsidR="002008B6">
        <w:rPr>
          <w:rFonts w:cs="Arial"/>
        </w:rPr>
        <w:t>Diese</w:t>
      </w:r>
      <w:r w:rsidRPr="005B31CD">
        <w:rPr>
          <w:rFonts w:cs="Arial"/>
        </w:rPr>
        <w:t xml:space="preserve"> verspricht, Prozesse effizienter zu gestalten, indem Muster und Standards für die Herstellungs- und Bearbeitungsfolgen </w:t>
      </w:r>
      <w:r w:rsidR="002008B6">
        <w:rPr>
          <w:rFonts w:cs="Arial"/>
        </w:rPr>
        <w:t>eingeführt werden</w:t>
      </w:r>
      <w:r w:rsidRPr="005B31CD">
        <w:rPr>
          <w:rFonts w:cs="Arial"/>
        </w:rPr>
        <w:t xml:space="preserve">. Selbst in der Einzelfertigung ist eine Prozessstandardisierung möglich, um </w:t>
      </w:r>
      <w:r w:rsidRPr="005B31CD">
        <w:rPr>
          <w:rFonts w:cs="Arial"/>
        </w:rPr>
        <w:lastRenderedPageBreak/>
        <w:t xml:space="preserve">Effizienz und Wirtschaftlichkeit zu steigern. Tebis Consulting unterstützt Unternehmen dabei, ihre Bauteile nach objektiven Standards zu klassifizieren und als Schablonen zu verwenden. Besucher haben die Möglichkeit, an einem Workshop teilzunehmen und von der Expertise und bewährten Herangehensweise von Tebis Consulting zu profitieren. </w:t>
      </w:r>
      <w:r w:rsidR="004D78FD">
        <w:rPr>
          <w:rFonts w:cs="Arial"/>
        </w:rPr>
        <w:t>Der</w:t>
      </w:r>
      <w:r w:rsidRPr="005B31CD">
        <w:rPr>
          <w:rFonts w:cs="Arial"/>
        </w:rPr>
        <w:t xml:space="preserve"> spezielle Workshop-Messe-Spezialpreis von 4.900€, </w:t>
      </w:r>
      <w:r w:rsidR="001E4C5A">
        <w:rPr>
          <w:rFonts w:cs="Arial"/>
        </w:rPr>
        <w:t xml:space="preserve">beinhaltet </w:t>
      </w:r>
      <w:r w:rsidRPr="005B31CD">
        <w:rPr>
          <w:rFonts w:cs="Arial"/>
        </w:rPr>
        <w:t>alle Vor- und Nachbereitungen sowie die Durchführung vor Ort. Der Workshop ermöglicht den Aufbau eines rundum fitten Teams, das über das notwendige Know-how zur Bauteilklassifizierung verfügt.</w:t>
      </w:r>
    </w:p>
    <w:p w14:paraId="4A3302AE" w14:textId="77777777" w:rsidR="005B31CD" w:rsidRPr="009D12F8" w:rsidRDefault="005B31CD" w:rsidP="009D12F8">
      <w:pPr>
        <w:spacing w:line="360" w:lineRule="auto"/>
        <w:contextualSpacing/>
        <w:rPr>
          <w:rFonts w:cs="Arial"/>
        </w:rPr>
      </w:pPr>
    </w:p>
    <w:p w14:paraId="5A50217D" w14:textId="48E5E22B" w:rsidR="009D12F8" w:rsidRDefault="005B31CD" w:rsidP="009D12F8">
      <w:pPr>
        <w:spacing w:line="360" w:lineRule="auto"/>
        <w:contextualSpacing/>
        <w:rPr>
          <w:rFonts w:cs="Arial"/>
          <w:bCs/>
        </w:rPr>
      </w:pPr>
      <w:r w:rsidRPr="005B31CD">
        <w:rPr>
          <w:rFonts w:cs="Arial"/>
        </w:rPr>
        <w:t xml:space="preserve">Die Teilnahme an der </w:t>
      </w:r>
      <w:proofErr w:type="spellStart"/>
      <w:r w:rsidRPr="005B31CD">
        <w:rPr>
          <w:rFonts w:cs="Arial"/>
        </w:rPr>
        <w:t>Moulding</w:t>
      </w:r>
      <w:proofErr w:type="spellEnd"/>
      <w:r w:rsidRPr="005B31CD">
        <w:rPr>
          <w:rFonts w:cs="Arial"/>
        </w:rPr>
        <w:t xml:space="preserve"> Expo 2023 bietet eine einzigartige Gelegenheit, die umfassenden Lösungen und die Expertise von Tebis Consulting kennenzulernen.</w:t>
      </w:r>
      <w:r>
        <w:rPr>
          <w:rFonts w:cs="Arial"/>
        </w:rPr>
        <w:t xml:space="preserve"> </w:t>
      </w:r>
      <w:r w:rsidRPr="005B31CD">
        <w:rPr>
          <w:rFonts w:cs="Arial"/>
        </w:rPr>
        <w:t>Das engagierte Team von Tebis Consulting freut sich darauf, die Besucher in Halle 1, Gang F, Stand 31 willkommen zu heißen und ihnen wertvolle Einblicke und Inspiration zu bieten.</w:t>
      </w:r>
    </w:p>
    <w:p w14:paraId="5719A5BB" w14:textId="704BEF03" w:rsidR="009D12F8" w:rsidRDefault="009D12F8" w:rsidP="009D12F8">
      <w:pPr>
        <w:spacing w:line="360" w:lineRule="auto"/>
        <w:contextualSpacing/>
        <w:rPr>
          <w:rFonts w:cs="Arial"/>
          <w:bCs/>
        </w:rPr>
      </w:pPr>
    </w:p>
    <w:p w14:paraId="2C1D44CC" w14:textId="79E4FF93" w:rsidR="005B31CD" w:rsidRDefault="005B31CD" w:rsidP="009D12F8">
      <w:pPr>
        <w:spacing w:line="360" w:lineRule="auto"/>
        <w:contextualSpacing/>
        <w:rPr>
          <w:rFonts w:cs="Arial"/>
          <w:bCs/>
        </w:rPr>
      </w:pPr>
    </w:p>
    <w:p w14:paraId="612DB6D1" w14:textId="31CB590D" w:rsidR="005B31CD" w:rsidRDefault="005B31CD" w:rsidP="009D12F8">
      <w:pPr>
        <w:spacing w:line="360" w:lineRule="auto"/>
        <w:contextualSpacing/>
        <w:rPr>
          <w:rFonts w:cs="Arial"/>
          <w:bCs/>
        </w:rPr>
      </w:pPr>
    </w:p>
    <w:p w14:paraId="61241B7E" w14:textId="413F8D76" w:rsidR="005B31CD" w:rsidRDefault="005B31CD" w:rsidP="009D12F8">
      <w:pPr>
        <w:spacing w:line="360" w:lineRule="auto"/>
        <w:contextualSpacing/>
        <w:rPr>
          <w:rFonts w:cs="Arial"/>
          <w:bCs/>
        </w:rPr>
      </w:pPr>
    </w:p>
    <w:p w14:paraId="3E22B5CB" w14:textId="54A502FD" w:rsidR="005B31CD" w:rsidRDefault="005B31CD" w:rsidP="009D12F8">
      <w:pPr>
        <w:spacing w:line="360" w:lineRule="auto"/>
        <w:contextualSpacing/>
        <w:rPr>
          <w:rFonts w:cs="Arial"/>
          <w:bCs/>
        </w:rPr>
      </w:pPr>
    </w:p>
    <w:p w14:paraId="5970805F" w14:textId="4BF99BE5" w:rsidR="005B31CD" w:rsidRDefault="005B31CD" w:rsidP="009D12F8">
      <w:pPr>
        <w:spacing w:line="360" w:lineRule="auto"/>
        <w:contextualSpacing/>
        <w:rPr>
          <w:rFonts w:cs="Arial"/>
          <w:bCs/>
        </w:rPr>
      </w:pPr>
    </w:p>
    <w:p w14:paraId="41DE82CC" w14:textId="104CA773" w:rsidR="005B31CD" w:rsidRDefault="005B31CD" w:rsidP="009D12F8">
      <w:pPr>
        <w:spacing w:line="360" w:lineRule="auto"/>
        <w:contextualSpacing/>
        <w:rPr>
          <w:rFonts w:cs="Arial"/>
          <w:bCs/>
        </w:rPr>
      </w:pPr>
    </w:p>
    <w:p w14:paraId="67C0AA5C" w14:textId="6554857A" w:rsidR="005B31CD" w:rsidRDefault="005B31CD" w:rsidP="009D12F8">
      <w:pPr>
        <w:spacing w:line="360" w:lineRule="auto"/>
        <w:contextualSpacing/>
        <w:rPr>
          <w:rFonts w:cs="Arial"/>
          <w:bCs/>
        </w:rPr>
      </w:pPr>
    </w:p>
    <w:p w14:paraId="76919566" w14:textId="4A1D6277" w:rsidR="005B31CD" w:rsidRDefault="005B31CD" w:rsidP="009D12F8">
      <w:pPr>
        <w:spacing w:line="360" w:lineRule="auto"/>
        <w:contextualSpacing/>
        <w:rPr>
          <w:rFonts w:cs="Arial"/>
          <w:bCs/>
        </w:rPr>
      </w:pPr>
    </w:p>
    <w:p w14:paraId="6457452C" w14:textId="03058FF1" w:rsidR="005B31CD" w:rsidRDefault="005B31CD" w:rsidP="009D12F8">
      <w:pPr>
        <w:spacing w:line="360" w:lineRule="auto"/>
        <w:contextualSpacing/>
        <w:rPr>
          <w:rFonts w:cs="Arial"/>
          <w:bCs/>
        </w:rPr>
      </w:pPr>
    </w:p>
    <w:p w14:paraId="076FB3B2" w14:textId="634D6E69" w:rsidR="005B31CD" w:rsidRDefault="005B31CD" w:rsidP="009D12F8">
      <w:pPr>
        <w:spacing w:line="360" w:lineRule="auto"/>
        <w:contextualSpacing/>
        <w:rPr>
          <w:rFonts w:cs="Arial"/>
          <w:bCs/>
        </w:rPr>
      </w:pPr>
    </w:p>
    <w:p w14:paraId="2C918C33" w14:textId="66BC57D1" w:rsidR="005B31CD" w:rsidRDefault="005B31CD" w:rsidP="009D12F8">
      <w:pPr>
        <w:spacing w:line="360" w:lineRule="auto"/>
        <w:contextualSpacing/>
        <w:rPr>
          <w:rFonts w:cs="Arial"/>
          <w:bCs/>
        </w:rPr>
      </w:pPr>
    </w:p>
    <w:p w14:paraId="6281DE37" w14:textId="3BA25ABC" w:rsidR="005B31CD" w:rsidRDefault="005B31CD" w:rsidP="009D12F8">
      <w:pPr>
        <w:spacing w:line="360" w:lineRule="auto"/>
        <w:contextualSpacing/>
        <w:rPr>
          <w:rFonts w:cs="Arial"/>
          <w:bCs/>
        </w:rPr>
      </w:pPr>
    </w:p>
    <w:p w14:paraId="5E7FC03A" w14:textId="65FE5A6B" w:rsidR="007B2AD4" w:rsidRDefault="007B2AD4" w:rsidP="009D12F8">
      <w:pPr>
        <w:spacing w:line="360" w:lineRule="auto"/>
        <w:contextualSpacing/>
        <w:rPr>
          <w:rFonts w:cs="Arial"/>
          <w:bCs/>
        </w:rPr>
      </w:pPr>
    </w:p>
    <w:p w14:paraId="69DFA38B" w14:textId="4392022F" w:rsidR="007B2AD4" w:rsidRDefault="007B2AD4" w:rsidP="009D12F8">
      <w:pPr>
        <w:spacing w:line="360" w:lineRule="auto"/>
        <w:contextualSpacing/>
        <w:rPr>
          <w:rFonts w:cs="Arial"/>
          <w:bCs/>
        </w:rPr>
      </w:pPr>
    </w:p>
    <w:p w14:paraId="536A941F" w14:textId="77777777" w:rsidR="007B2AD4" w:rsidRDefault="007B2AD4" w:rsidP="009D12F8">
      <w:pPr>
        <w:spacing w:line="360" w:lineRule="auto"/>
        <w:contextualSpacing/>
        <w:rPr>
          <w:rFonts w:cs="Arial"/>
          <w:bCs/>
        </w:rPr>
      </w:pPr>
    </w:p>
    <w:p w14:paraId="71CBC88A" w14:textId="31D94CE5" w:rsidR="005B31CD" w:rsidRDefault="005B31CD" w:rsidP="009D12F8">
      <w:pPr>
        <w:spacing w:line="360" w:lineRule="auto"/>
        <w:contextualSpacing/>
        <w:rPr>
          <w:rFonts w:cs="Arial"/>
          <w:bCs/>
        </w:rPr>
      </w:pPr>
    </w:p>
    <w:p w14:paraId="7867C348" w14:textId="77777777" w:rsidR="005B31CD" w:rsidRDefault="005B31CD" w:rsidP="009D12F8">
      <w:pPr>
        <w:spacing w:line="360" w:lineRule="auto"/>
        <w:contextualSpacing/>
        <w:rPr>
          <w:rFonts w:cs="Arial"/>
          <w:bCs/>
        </w:rPr>
      </w:pPr>
    </w:p>
    <w:p w14:paraId="13E6C048" w14:textId="77777777" w:rsidR="00961366" w:rsidRPr="00961366" w:rsidRDefault="00961366" w:rsidP="00961366">
      <w:pPr>
        <w:rPr>
          <w:rFonts w:cs="Arial"/>
          <w:sz w:val="22"/>
          <w:szCs w:val="22"/>
          <w:u w:val="single"/>
        </w:rPr>
      </w:pPr>
      <w:r w:rsidRPr="00961366">
        <w:rPr>
          <w:rFonts w:cs="Arial"/>
          <w:sz w:val="22"/>
          <w:szCs w:val="22"/>
          <w:u w:val="single"/>
        </w:rPr>
        <w:lastRenderedPageBreak/>
        <w:t>Über Tebis Consulting</w:t>
      </w:r>
    </w:p>
    <w:p w14:paraId="166B5217" w14:textId="77777777" w:rsidR="00961366" w:rsidRPr="00A4472A" w:rsidRDefault="00961366" w:rsidP="00961366">
      <w:pPr>
        <w:rPr>
          <w:sz w:val="22"/>
          <w:szCs w:val="22"/>
        </w:rPr>
      </w:pPr>
      <w:r w:rsidRPr="00A4472A">
        <w:rPr>
          <w:sz w:val="22"/>
          <w:szCs w:val="22"/>
        </w:rPr>
        <w:t>Tebis Consulting berät Unternehmen aus den zerspanenden Branchen und sieht sich selbst als Teil des Werkzeug</w:t>
      </w:r>
      <w:r>
        <w:rPr>
          <w:sz w:val="22"/>
          <w:szCs w:val="22"/>
        </w:rPr>
        <w:t>-</w:t>
      </w:r>
      <w:r w:rsidRPr="00A4472A">
        <w:rPr>
          <w:sz w:val="22"/>
          <w:szCs w:val="22"/>
        </w:rPr>
        <w:t>, Modell</w:t>
      </w:r>
      <w:r>
        <w:rPr>
          <w:sz w:val="22"/>
          <w:szCs w:val="22"/>
        </w:rPr>
        <w:t>-</w:t>
      </w:r>
      <w:r w:rsidRPr="00A4472A">
        <w:rPr>
          <w:sz w:val="22"/>
          <w:szCs w:val="22"/>
        </w:rPr>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2E38FE38" w14:textId="77777777" w:rsidR="00961366" w:rsidRPr="00A4472A" w:rsidRDefault="00961366" w:rsidP="00961366">
      <w:pPr>
        <w:rPr>
          <w:sz w:val="22"/>
          <w:szCs w:val="22"/>
        </w:rPr>
      </w:pPr>
      <w:r w:rsidRPr="00A4472A">
        <w:rPr>
          <w:sz w:val="22"/>
          <w:szCs w:val="22"/>
        </w:rPr>
        <w:t xml:space="preserve">Darüber hinaus verfügt Tebis Consulting über eine eigene Benchmark-Datenbank und ist Mitbegründer des </w:t>
      </w:r>
      <w:r>
        <w:rPr>
          <w:sz w:val="22"/>
          <w:szCs w:val="22"/>
        </w:rPr>
        <w:t>„</w:t>
      </w:r>
      <w:r w:rsidRPr="00A4472A">
        <w:rPr>
          <w:sz w:val="22"/>
          <w:szCs w:val="22"/>
        </w:rPr>
        <w:t>Marktspiegels Werkzeugbau</w:t>
      </w:r>
      <w:r>
        <w:rPr>
          <w:sz w:val="22"/>
          <w:szCs w:val="22"/>
        </w:rPr>
        <w:t>“</w:t>
      </w:r>
      <w:r w:rsidRPr="00A4472A">
        <w:rPr>
          <w:sz w:val="22"/>
          <w:szCs w:val="22"/>
        </w:rPr>
        <w:t xml:space="preserve">. </w:t>
      </w:r>
    </w:p>
    <w:p w14:paraId="5B7D7738" w14:textId="77777777" w:rsidR="00961366" w:rsidRPr="00A4472A" w:rsidRDefault="00961366" w:rsidP="00961366">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7753871E" w14:textId="77777777" w:rsidR="00961366" w:rsidRDefault="00961366" w:rsidP="00961366">
      <w:pPr>
        <w:rPr>
          <w:sz w:val="22"/>
          <w:szCs w:val="22"/>
        </w:rPr>
      </w:pPr>
      <w:r w:rsidRPr="00A4472A">
        <w:rPr>
          <w:sz w:val="22"/>
          <w:szCs w:val="22"/>
        </w:rPr>
        <w:t xml:space="preserve">Mehr zu Tebis Consulting findet sich unter: </w:t>
      </w:r>
      <w:hyperlink r:id="rId10" w:history="1">
        <w:r w:rsidRPr="006D0778">
          <w:rPr>
            <w:rStyle w:val="Hyperlink"/>
            <w:sz w:val="22"/>
            <w:szCs w:val="22"/>
          </w:rPr>
          <w:t>https://www.tebis-consulting.com/de</w:t>
        </w:r>
      </w:hyperlink>
    </w:p>
    <w:p w14:paraId="2E0D0C38" w14:textId="77777777" w:rsidR="008C2B5E" w:rsidRDefault="008C2B5E" w:rsidP="008C2B5E">
      <w:pPr>
        <w:spacing w:line="360" w:lineRule="auto"/>
        <w:contextualSpacing/>
        <w:rPr>
          <w:rFonts w:cs="Arial"/>
          <w:bCs/>
        </w:rPr>
      </w:pPr>
    </w:p>
    <w:p w14:paraId="54DAE89C" w14:textId="77777777" w:rsidR="008C2B5E" w:rsidRDefault="008C2B5E" w:rsidP="008C2B5E">
      <w:pPr>
        <w:spacing w:line="360" w:lineRule="auto"/>
        <w:contextualSpacing/>
        <w:rPr>
          <w:rFonts w:cs="Arial"/>
          <w:bCs/>
        </w:rPr>
      </w:pPr>
    </w:p>
    <w:p w14:paraId="2FC54DF7" w14:textId="77777777" w:rsidR="008C2B5E" w:rsidRDefault="008C2B5E" w:rsidP="008C2B5E">
      <w:pPr>
        <w:spacing w:line="360" w:lineRule="auto"/>
        <w:contextualSpacing/>
        <w:rPr>
          <w:rFonts w:cs="Arial"/>
          <w:bCs/>
        </w:rPr>
      </w:pPr>
    </w:p>
    <w:p w14:paraId="01C4F13B" w14:textId="77777777" w:rsidR="008C2B5E" w:rsidRDefault="008C2B5E" w:rsidP="008C2B5E">
      <w:pPr>
        <w:spacing w:line="360" w:lineRule="auto"/>
        <w:contextualSpacing/>
        <w:rPr>
          <w:rFonts w:cs="Arial"/>
          <w:bCs/>
        </w:rPr>
      </w:pPr>
    </w:p>
    <w:p w14:paraId="3F743BA5" w14:textId="77777777" w:rsidR="008C2B5E" w:rsidRDefault="008C2B5E" w:rsidP="008C2B5E">
      <w:pPr>
        <w:spacing w:line="360" w:lineRule="auto"/>
        <w:contextualSpacing/>
        <w:rPr>
          <w:rFonts w:cs="Arial"/>
          <w:bCs/>
        </w:rPr>
      </w:pPr>
    </w:p>
    <w:p w14:paraId="302A1EB6" w14:textId="77777777" w:rsidR="008C2B5E" w:rsidRDefault="008C2B5E" w:rsidP="008C2B5E">
      <w:pPr>
        <w:spacing w:line="360" w:lineRule="auto"/>
        <w:contextualSpacing/>
        <w:rPr>
          <w:rFonts w:cs="Arial"/>
          <w:bCs/>
        </w:rPr>
      </w:pPr>
    </w:p>
    <w:p w14:paraId="3806A025" w14:textId="77777777" w:rsidR="008C2B5E" w:rsidRDefault="008C2B5E" w:rsidP="008C2B5E">
      <w:pPr>
        <w:spacing w:line="360" w:lineRule="auto"/>
        <w:contextualSpacing/>
        <w:rPr>
          <w:rFonts w:cs="Arial"/>
          <w:bCs/>
        </w:rPr>
      </w:pPr>
    </w:p>
    <w:p w14:paraId="6969173F" w14:textId="77777777" w:rsidR="008C2B5E" w:rsidRDefault="008C2B5E" w:rsidP="008C2B5E">
      <w:pPr>
        <w:spacing w:line="360" w:lineRule="auto"/>
        <w:contextualSpacing/>
        <w:rPr>
          <w:rFonts w:cs="Arial"/>
          <w:bCs/>
        </w:rPr>
      </w:pPr>
    </w:p>
    <w:p w14:paraId="4509133E" w14:textId="77777777" w:rsidR="008C2B5E" w:rsidRDefault="008C2B5E" w:rsidP="008C2B5E">
      <w:pPr>
        <w:spacing w:line="360" w:lineRule="auto"/>
        <w:contextualSpacing/>
        <w:rPr>
          <w:rFonts w:cs="Arial"/>
          <w:bCs/>
        </w:rPr>
      </w:pPr>
    </w:p>
    <w:p w14:paraId="4CF2DF7F" w14:textId="77777777" w:rsidR="008C2B5E" w:rsidRDefault="008C2B5E" w:rsidP="008C2B5E">
      <w:pPr>
        <w:spacing w:line="360" w:lineRule="auto"/>
        <w:contextualSpacing/>
        <w:rPr>
          <w:rFonts w:cs="Arial"/>
          <w:bCs/>
        </w:rPr>
      </w:pPr>
    </w:p>
    <w:p w14:paraId="4A2DEBC1" w14:textId="77777777" w:rsidR="008C2B5E" w:rsidRDefault="008C2B5E" w:rsidP="008C2B5E">
      <w:pPr>
        <w:spacing w:line="360" w:lineRule="auto"/>
        <w:contextualSpacing/>
        <w:rPr>
          <w:rFonts w:cs="Arial"/>
          <w:bCs/>
        </w:rPr>
      </w:pPr>
    </w:p>
    <w:p w14:paraId="243A0C8F" w14:textId="77777777" w:rsidR="008C2B5E" w:rsidRDefault="008C2B5E" w:rsidP="008C2B5E">
      <w:pPr>
        <w:spacing w:line="360" w:lineRule="auto"/>
        <w:contextualSpacing/>
        <w:rPr>
          <w:rFonts w:cs="Arial"/>
          <w:bCs/>
        </w:rPr>
      </w:pPr>
    </w:p>
    <w:p w14:paraId="4A84B17D" w14:textId="77777777" w:rsidR="008C2B5E" w:rsidRDefault="008C2B5E" w:rsidP="008C2B5E">
      <w:pPr>
        <w:spacing w:line="360" w:lineRule="auto"/>
        <w:contextualSpacing/>
        <w:rPr>
          <w:rFonts w:cs="Arial"/>
        </w:rPr>
      </w:pPr>
    </w:p>
    <w:p w14:paraId="7379CBA0" w14:textId="2285BCED" w:rsidR="00B065B7" w:rsidRDefault="00B065B7" w:rsidP="00EB11DA">
      <w:pPr>
        <w:spacing w:line="360" w:lineRule="auto"/>
        <w:contextualSpacing/>
        <w:rPr>
          <w:rFonts w:cs="Arial"/>
        </w:rPr>
      </w:pPr>
    </w:p>
    <w:p w14:paraId="7FAD970D" w14:textId="4188CE73" w:rsidR="00B065B7" w:rsidRDefault="00B065B7" w:rsidP="00EB11DA">
      <w:pPr>
        <w:spacing w:line="360" w:lineRule="auto"/>
        <w:contextualSpacing/>
        <w:rPr>
          <w:rFonts w:cs="Arial"/>
        </w:rPr>
      </w:pPr>
    </w:p>
    <w:p w14:paraId="3864EE04" w14:textId="130BD9EF" w:rsidR="00B065B7" w:rsidRDefault="00B065B7" w:rsidP="00EB11DA">
      <w:pPr>
        <w:spacing w:line="360" w:lineRule="auto"/>
        <w:contextualSpacing/>
        <w:rPr>
          <w:rFonts w:cs="Arial"/>
        </w:rPr>
      </w:pPr>
    </w:p>
    <w:p w14:paraId="48B46E6E" w14:textId="4CFD4C2D" w:rsidR="00B065B7" w:rsidRDefault="00B065B7" w:rsidP="00EB11DA">
      <w:pPr>
        <w:spacing w:line="360" w:lineRule="auto"/>
        <w:contextualSpacing/>
        <w:rPr>
          <w:rFonts w:cs="Arial"/>
        </w:rPr>
      </w:pPr>
    </w:p>
    <w:p w14:paraId="2C602880" w14:textId="7FFE7B48" w:rsidR="00B065B7" w:rsidRDefault="00B065B7" w:rsidP="00EB11DA">
      <w:pPr>
        <w:spacing w:line="360" w:lineRule="auto"/>
        <w:contextualSpacing/>
        <w:rPr>
          <w:rFonts w:cs="Arial"/>
        </w:rPr>
      </w:pPr>
    </w:p>
    <w:p w14:paraId="60CC6F9E" w14:textId="1DE2E0FC" w:rsidR="00B065B7" w:rsidRDefault="00B065B7" w:rsidP="00EB11DA">
      <w:pPr>
        <w:spacing w:line="360" w:lineRule="auto"/>
        <w:contextualSpacing/>
        <w:rPr>
          <w:rFonts w:cs="Arial"/>
        </w:rPr>
      </w:pPr>
    </w:p>
    <w:p w14:paraId="23DDDC32" w14:textId="115529EE" w:rsidR="00B065B7" w:rsidRDefault="00B065B7" w:rsidP="00EB11DA">
      <w:pPr>
        <w:spacing w:line="360" w:lineRule="auto"/>
        <w:contextualSpacing/>
        <w:rPr>
          <w:rFonts w:cs="Arial"/>
        </w:rPr>
      </w:pPr>
    </w:p>
    <w:p w14:paraId="0B36590B" w14:textId="3F02BCB5" w:rsidR="00B065B7" w:rsidRDefault="00B065B7" w:rsidP="00EB11DA">
      <w:pPr>
        <w:spacing w:line="360" w:lineRule="auto"/>
        <w:contextualSpacing/>
        <w:rPr>
          <w:rFonts w:cs="Arial"/>
        </w:rPr>
      </w:pPr>
    </w:p>
    <w:p w14:paraId="670E510E" w14:textId="77777777" w:rsidR="00B065B7" w:rsidRPr="00BE3ABC" w:rsidRDefault="00B065B7" w:rsidP="00EB11DA">
      <w:pPr>
        <w:spacing w:line="360" w:lineRule="auto"/>
        <w:contextualSpacing/>
        <w:rPr>
          <w:rFonts w:cs="Arial"/>
          <w:color w:val="000000" w:themeColor="text1"/>
        </w:rPr>
      </w:pPr>
    </w:p>
    <w:p w14:paraId="1857B21E" w14:textId="6DCB6BCA" w:rsidR="00CE35BE" w:rsidRDefault="00C00619" w:rsidP="00212000">
      <w:pPr>
        <w:spacing w:line="360" w:lineRule="auto"/>
        <w:contextualSpacing/>
        <w:rPr>
          <w:rFonts w:cs="Arial"/>
        </w:rPr>
      </w:pPr>
      <w:r w:rsidRPr="00212000">
        <w:rPr>
          <w:rFonts w:cs="Arial"/>
        </w:rPr>
        <w:t>Bilder</w:t>
      </w:r>
    </w:p>
    <w:p w14:paraId="2FF30471" w14:textId="08E7CA14" w:rsidR="006B355C" w:rsidRDefault="006B355C" w:rsidP="00212000">
      <w:pPr>
        <w:spacing w:line="360" w:lineRule="auto"/>
        <w:contextualSpacing/>
        <w:rPr>
          <w:rFonts w:cs="Arial"/>
        </w:rPr>
      </w:pPr>
    </w:p>
    <w:p w14:paraId="3F4025D3" w14:textId="23176A6A" w:rsidR="00B841FF" w:rsidRDefault="00376104" w:rsidP="00212000">
      <w:pPr>
        <w:spacing w:line="360" w:lineRule="auto"/>
        <w:contextualSpacing/>
        <w:rPr>
          <w:rFonts w:cs="Arial"/>
        </w:rPr>
      </w:pPr>
      <w:r>
        <w:rPr>
          <w:noProof/>
        </w:rPr>
        <w:drawing>
          <wp:inline distT="0" distB="0" distL="0" distR="0" wp14:anchorId="31A433F8" wp14:editId="02EBE358">
            <wp:extent cx="3629025" cy="241935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9025" cy="2419350"/>
                    </a:xfrm>
                    <a:prstGeom prst="rect">
                      <a:avLst/>
                    </a:prstGeom>
                    <a:noFill/>
                    <a:ln>
                      <a:noFill/>
                    </a:ln>
                  </pic:spPr>
                </pic:pic>
              </a:graphicData>
            </a:graphic>
          </wp:inline>
        </w:drawing>
      </w:r>
    </w:p>
    <w:p w14:paraId="3FCE8F53" w14:textId="353BA2C4" w:rsidR="006B355C" w:rsidRDefault="006B355C" w:rsidP="006B355C">
      <w:pPr>
        <w:spacing w:line="360" w:lineRule="auto"/>
        <w:contextualSpacing/>
        <w:rPr>
          <w:rFonts w:cs="Arial"/>
          <w:sz w:val="20"/>
          <w:szCs w:val="20"/>
        </w:rPr>
      </w:pPr>
      <w:r w:rsidRPr="006B355C">
        <w:rPr>
          <w:rFonts w:cs="Arial"/>
          <w:sz w:val="20"/>
          <w:szCs w:val="20"/>
        </w:rPr>
        <w:t xml:space="preserve">Bild 1_Tebis Consulting </w:t>
      </w:r>
      <w:r w:rsidR="00376104">
        <w:rPr>
          <w:rFonts w:cs="Arial"/>
          <w:sz w:val="20"/>
          <w:szCs w:val="20"/>
        </w:rPr>
        <w:t xml:space="preserve">auf der </w:t>
      </w:r>
      <w:proofErr w:type="spellStart"/>
      <w:r w:rsidR="00376104">
        <w:rPr>
          <w:rFonts w:cs="Arial"/>
          <w:sz w:val="20"/>
          <w:szCs w:val="20"/>
        </w:rPr>
        <w:t>Moulding</w:t>
      </w:r>
      <w:proofErr w:type="spellEnd"/>
      <w:r w:rsidR="00376104">
        <w:rPr>
          <w:rFonts w:cs="Arial"/>
          <w:sz w:val="20"/>
          <w:szCs w:val="20"/>
        </w:rPr>
        <w:t xml:space="preserve"> Expo</w:t>
      </w:r>
    </w:p>
    <w:p w14:paraId="0FD181B4" w14:textId="357E5CEE" w:rsidR="006B355C" w:rsidRPr="006B355C" w:rsidRDefault="006B355C" w:rsidP="006B355C">
      <w:pPr>
        <w:spacing w:line="360" w:lineRule="auto"/>
        <w:contextualSpacing/>
        <w:rPr>
          <w:rFonts w:cs="Arial"/>
          <w:sz w:val="20"/>
          <w:szCs w:val="20"/>
        </w:rPr>
      </w:pPr>
      <w:r w:rsidRPr="00E75CA5">
        <w:rPr>
          <w:rFonts w:cs="Arial"/>
          <w:sz w:val="20"/>
          <w:szCs w:val="20"/>
        </w:rPr>
        <w:t>Bildunterschrift:</w:t>
      </w:r>
    </w:p>
    <w:p w14:paraId="597EB2FE" w14:textId="7F44DCA4" w:rsidR="00386B49" w:rsidRDefault="00663060" w:rsidP="006B355C">
      <w:pPr>
        <w:rPr>
          <w:rFonts w:cs="Arial"/>
          <w:sz w:val="20"/>
          <w:szCs w:val="20"/>
        </w:rPr>
      </w:pPr>
      <w:r w:rsidRPr="00663060">
        <w:rPr>
          <w:rFonts w:cs="Arial"/>
          <w:sz w:val="20"/>
          <w:szCs w:val="20"/>
        </w:rPr>
        <w:t xml:space="preserve">Tebis Consulting freut sich, seine Teilnahme an der </w:t>
      </w:r>
      <w:proofErr w:type="spellStart"/>
      <w:r w:rsidRPr="00663060">
        <w:rPr>
          <w:rFonts w:cs="Arial"/>
          <w:sz w:val="20"/>
          <w:szCs w:val="20"/>
        </w:rPr>
        <w:t>Moulding</w:t>
      </w:r>
      <w:proofErr w:type="spellEnd"/>
      <w:r w:rsidRPr="00663060">
        <w:rPr>
          <w:rFonts w:cs="Arial"/>
          <w:sz w:val="20"/>
          <w:szCs w:val="20"/>
        </w:rPr>
        <w:t xml:space="preserve"> Expo 2023 bekannt zu geben, der führenden Messe für die Formenbau- und Werkzeugbaubranche</w:t>
      </w:r>
      <w:r>
        <w:rPr>
          <w:rFonts w:cs="Arial"/>
          <w:sz w:val="20"/>
          <w:szCs w:val="20"/>
        </w:rPr>
        <w:t>.</w:t>
      </w:r>
    </w:p>
    <w:p w14:paraId="2F866856" w14:textId="40D8D561" w:rsidR="006B355C" w:rsidRPr="00E75CA5" w:rsidRDefault="006B355C" w:rsidP="006B355C">
      <w:pPr>
        <w:rPr>
          <w:rFonts w:cs="Arial"/>
          <w:sz w:val="20"/>
          <w:szCs w:val="20"/>
        </w:rPr>
      </w:pPr>
      <w:r w:rsidRPr="006B355C">
        <w:rPr>
          <w:rFonts w:cs="Arial"/>
          <w:sz w:val="20"/>
          <w:szCs w:val="20"/>
        </w:rPr>
        <w:t>(Bild: Tebis Consulting)</w:t>
      </w:r>
    </w:p>
    <w:p w14:paraId="22223722" w14:textId="77777777" w:rsidR="00386B49" w:rsidRDefault="00386B49" w:rsidP="00C00619">
      <w:pPr>
        <w:spacing w:line="360" w:lineRule="auto"/>
        <w:contextualSpacing/>
        <w:rPr>
          <w:rFonts w:ascii="Courier New" w:hAnsi="Courier New" w:cs="Courier New"/>
          <w:color w:val="000000" w:themeColor="text1"/>
          <w:sz w:val="20"/>
          <w:szCs w:val="20"/>
        </w:rPr>
      </w:pPr>
    </w:p>
    <w:p w14:paraId="7758DD0C" w14:textId="7157CFE0" w:rsidR="00C00619" w:rsidRPr="0050291D" w:rsidRDefault="00376104" w:rsidP="00C00619">
      <w:pPr>
        <w:spacing w:line="360" w:lineRule="auto"/>
        <w:contextualSpacing/>
        <w:rPr>
          <w:rFonts w:ascii="Courier New" w:hAnsi="Courier New" w:cs="Courier New"/>
          <w:color w:val="000000" w:themeColor="text1"/>
          <w:sz w:val="20"/>
          <w:szCs w:val="20"/>
        </w:rPr>
      </w:pPr>
      <w:r>
        <w:rPr>
          <w:noProof/>
        </w:rPr>
        <w:drawing>
          <wp:inline distT="0" distB="0" distL="0" distR="0" wp14:anchorId="324D5CFE" wp14:editId="445C1A39">
            <wp:extent cx="3586163" cy="239077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86789" cy="2391192"/>
                    </a:xfrm>
                    <a:prstGeom prst="rect">
                      <a:avLst/>
                    </a:prstGeom>
                    <a:noFill/>
                    <a:ln>
                      <a:noFill/>
                    </a:ln>
                  </pic:spPr>
                </pic:pic>
              </a:graphicData>
            </a:graphic>
          </wp:inline>
        </w:drawing>
      </w:r>
    </w:p>
    <w:p w14:paraId="6F37FD06" w14:textId="51F2D2E7" w:rsidR="00663060" w:rsidRDefault="00C00619" w:rsidP="00663060">
      <w:pPr>
        <w:spacing w:line="360" w:lineRule="auto"/>
        <w:contextualSpacing/>
        <w:rPr>
          <w:rFonts w:cs="Arial"/>
          <w:sz w:val="20"/>
          <w:szCs w:val="20"/>
        </w:rPr>
      </w:pPr>
      <w:r w:rsidRPr="00E75CA5">
        <w:rPr>
          <w:rFonts w:cs="Arial"/>
          <w:sz w:val="20"/>
          <w:szCs w:val="20"/>
        </w:rPr>
        <w:t>Bild</w:t>
      </w:r>
      <w:r w:rsidR="00E75CA5">
        <w:rPr>
          <w:rFonts w:cs="Arial"/>
          <w:sz w:val="20"/>
          <w:szCs w:val="20"/>
        </w:rPr>
        <w:t xml:space="preserve"> </w:t>
      </w:r>
      <w:r w:rsidR="006B355C">
        <w:rPr>
          <w:rFonts w:cs="Arial"/>
          <w:sz w:val="20"/>
          <w:szCs w:val="20"/>
        </w:rPr>
        <w:t>2</w:t>
      </w:r>
      <w:r w:rsidRPr="00E75CA5">
        <w:rPr>
          <w:rFonts w:cs="Arial"/>
          <w:sz w:val="20"/>
          <w:szCs w:val="20"/>
        </w:rPr>
        <w:t>_</w:t>
      </w:r>
      <w:r w:rsidR="00663060" w:rsidRPr="00663060">
        <w:rPr>
          <w:rFonts w:cs="Arial"/>
          <w:sz w:val="20"/>
          <w:szCs w:val="20"/>
        </w:rPr>
        <w:t xml:space="preserve"> </w:t>
      </w:r>
      <w:r w:rsidR="00663060" w:rsidRPr="006B355C">
        <w:rPr>
          <w:rFonts w:cs="Arial"/>
          <w:sz w:val="20"/>
          <w:szCs w:val="20"/>
        </w:rPr>
        <w:t xml:space="preserve">Tebis Consulting </w:t>
      </w:r>
      <w:r w:rsidR="00663060">
        <w:rPr>
          <w:rFonts w:cs="Arial"/>
          <w:sz w:val="20"/>
          <w:szCs w:val="20"/>
        </w:rPr>
        <w:t xml:space="preserve">auf der </w:t>
      </w:r>
      <w:proofErr w:type="spellStart"/>
      <w:r w:rsidR="00663060">
        <w:rPr>
          <w:rFonts w:cs="Arial"/>
          <w:sz w:val="20"/>
          <w:szCs w:val="20"/>
        </w:rPr>
        <w:t>Moulding</w:t>
      </w:r>
      <w:proofErr w:type="spellEnd"/>
      <w:r w:rsidR="00663060">
        <w:rPr>
          <w:rFonts w:cs="Arial"/>
          <w:sz w:val="20"/>
          <w:szCs w:val="20"/>
        </w:rPr>
        <w:t xml:space="preserve"> Expo</w:t>
      </w:r>
    </w:p>
    <w:p w14:paraId="54D8A5B6" w14:textId="3567EE91"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6C29AA44" w14:textId="77777777" w:rsidR="00663060" w:rsidRDefault="00663060" w:rsidP="00386B49">
      <w:pPr>
        <w:rPr>
          <w:rFonts w:cs="Arial"/>
          <w:sz w:val="20"/>
          <w:szCs w:val="20"/>
        </w:rPr>
      </w:pPr>
      <w:r w:rsidRPr="00663060">
        <w:rPr>
          <w:rFonts w:cs="Arial"/>
          <w:sz w:val="20"/>
          <w:szCs w:val="20"/>
        </w:rPr>
        <w:t xml:space="preserve">Ein weiterer Schwerpunkt von Tebis Consulting auf der </w:t>
      </w:r>
      <w:proofErr w:type="spellStart"/>
      <w:r w:rsidRPr="00663060">
        <w:rPr>
          <w:rFonts w:cs="Arial"/>
          <w:sz w:val="20"/>
          <w:szCs w:val="20"/>
        </w:rPr>
        <w:t>Moulding</w:t>
      </w:r>
      <w:proofErr w:type="spellEnd"/>
      <w:r w:rsidRPr="00663060">
        <w:rPr>
          <w:rFonts w:cs="Arial"/>
          <w:sz w:val="20"/>
          <w:szCs w:val="20"/>
        </w:rPr>
        <w:t xml:space="preserve"> Expo 2023 ist das Thema Bauteilklassifizierung. Das Unternehmen verspricht, Prozesse effizienter zu gestalten, indem es Muster und Standards für die Herstellungs- und Bearbeitungsfolgen einführt. </w:t>
      </w:r>
    </w:p>
    <w:p w14:paraId="3EECBB7D" w14:textId="77777777" w:rsidR="00663060" w:rsidRPr="00E75CA5" w:rsidRDefault="00663060" w:rsidP="00663060">
      <w:pPr>
        <w:rPr>
          <w:rFonts w:cs="Arial"/>
          <w:sz w:val="20"/>
          <w:szCs w:val="20"/>
        </w:rPr>
      </w:pPr>
      <w:r w:rsidRPr="006B355C">
        <w:rPr>
          <w:rFonts w:cs="Arial"/>
          <w:sz w:val="20"/>
          <w:szCs w:val="20"/>
        </w:rPr>
        <w:t>(Bild: Tebis Consulting)</w:t>
      </w:r>
    </w:p>
    <w:p w14:paraId="0FEDFE75" w14:textId="49A8ACD2" w:rsidR="006B355C" w:rsidRPr="00E75CA5" w:rsidRDefault="00386B49" w:rsidP="00293C8B">
      <w:pPr>
        <w:spacing w:line="360" w:lineRule="auto"/>
        <w:contextualSpacing/>
        <w:rPr>
          <w:rFonts w:cs="Arial"/>
          <w:sz w:val="20"/>
          <w:szCs w:val="20"/>
        </w:rPr>
      </w:pPr>
      <w:r>
        <w:rPr>
          <w:rFonts w:cs="Arial"/>
          <w:sz w:val="20"/>
          <w:szCs w:val="20"/>
        </w:rPr>
        <w:lastRenderedPageBreak/>
        <w:br/>
      </w:r>
      <w:r w:rsidR="00663060">
        <w:rPr>
          <w:noProof/>
        </w:rPr>
        <w:drawing>
          <wp:inline distT="0" distB="0" distL="0" distR="0" wp14:anchorId="29AC4496" wp14:editId="3526F1AE">
            <wp:extent cx="3880884" cy="2586289"/>
            <wp:effectExtent l="0" t="0" r="571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83914" cy="2588308"/>
                    </a:xfrm>
                    <a:prstGeom prst="rect">
                      <a:avLst/>
                    </a:prstGeom>
                    <a:noFill/>
                    <a:ln>
                      <a:noFill/>
                    </a:ln>
                  </pic:spPr>
                </pic:pic>
              </a:graphicData>
            </a:graphic>
          </wp:inline>
        </w:drawing>
      </w:r>
    </w:p>
    <w:p w14:paraId="53A5EB6C" w14:textId="1F4565FA" w:rsidR="00663060" w:rsidRDefault="00E75CA5" w:rsidP="00663060">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3</w:t>
      </w:r>
      <w:r w:rsidRPr="00E75CA5">
        <w:rPr>
          <w:rFonts w:cs="Arial"/>
          <w:sz w:val="20"/>
          <w:szCs w:val="20"/>
        </w:rPr>
        <w:t>_</w:t>
      </w:r>
      <w:r w:rsidR="00663060" w:rsidRPr="00663060">
        <w:rPr>
          <w:rFonts w:cs="Arial"/>
          <w:sz w:val="20"/>
          <w:szCs w:val="20"/>
        </w:rPr>
        <w:t xml:space="preserve"> </w:t>
      </w:r>
      <w:r w:rsidR="00663060" w:rsidRPr="006B355C">
        <w:rPr>
          <w:rFonts w:cs="Arial"/>
          <w:sz w:val="20"/>
          <w:szCs w:val="20"/>
        </w:rPr>
        <w:t xml:space="preserve">Tebis Consulting </w:t>
      </w:r>
      <w:r w:rsidR="00663060">
        <w:rPr>
          <w:rFonts w:cs="Arial"/>
          <w:sz w:val="20"/>
          <w:szCs w:val="20"/>
        </w:rPr>
        <w:t xml:space="preserve">auf der </w:t>
      </w:r>
      <w:proofErr w:type="spellStart"/>
      <w:r w:rsidR="00663060">
        <w:rPr>
          <w:rFonts w:cs="Arial"/>
          <w:sz w:val="20"/>
          <w:szCs w:val="20"/>
        </w:rPr>
        <w:t>Moulding</w:t>
      </w:r>
      <w:proofErr w:type="spellEnd"/>
      <w:r w:rsidR="00663060">
        <w:rPr>
          <w:rFonts w:cs="Arial"/>
          <w:sz w:val="20"/>
          <w:szCs w:val="20"/>
        </w:rPr>
        <w:t xml:space="preserve"> Expo</w:t>
      </w:r>
    </w:p>
    <w:p w14:paraId="097850AF" w14:textId="6B91CE58"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38F41775" w14:textId="77777777" w:rsidR="00663060" w:rsidRDefault="00663060" w:rsidP="00386B49">
      <w:pPr>
        <w:rPr>
          <w:rFonts w:cs="Arial"/>
          <w:sz w:val="20"/>
          <w:szCs w:val="20"/>
        </w:rPr>
      </w:pPr>
      <w:r>
        <w:rPr>
          <w:rFonts w:cs="Arial"/>
          <w:sz w:val="20"/>
          <w:szCs w:val="20"/>
        </w:rPr>
        <w:t>…</w:t>
      </w:r>
      <w:r w:rsidRPr="00663060">
        <w:rPr>
          <w:rFonts w:cs="Arial"/>
          <w:sz w:val="20"/>
          <w:szCs w:val="20"/>
        </w:rPr>
        <w:t xml:space="preserve">einfach, digital und effizient managen" – die Seminare bieten vielfältige Gelegenheiten, um von den Besten der Branche zu lernen </w:t>
      </w:r>
    </w:p>
    <w:p w14:paraId="1AE18DFE" w14:textId="77777777" w:rsidR="00663060" w:rsidRPr="00E75CA5" w:rsidRDefault="00663060" w:rsidP="00663060">
      <w:pPr>
        <w:rPr>
          <w:rFonts w:cs="Arial"/>
          <w:sz w:val="20"/>
          <w:szCs w:val="20"/>
        </w:rPr>
      </w:pPr>
      <w:r w:rsidRPr="006B355C">
        <w:rPr>
          <w:rFonts w:cs="Arial"/>
          <w:sz w:val="20"/>
          <w:szCs w:val="20"/>
        </w:rPr>
        <w:t>(Bild: Tebis Consulting)</w:t>
      </w:r>
    </w:p>
    <w:p w14:paraId="4103A8CF" w14:textId="5B8EA8BD" w:rsidR="00E75CA5" w:rsidRDefault="00E75CA5" w:rsidP="00386B49">
      <w:pPr>
        <w:contextualSpacing/>
        <w:rPr>
          <w:rFonts w:cs="Arial"/>
          <w:sz w:val="20"/>
          <w:szCs w:val="20"/>
        </w:rPr>
      </w:pPr>
    </w:p>
    <w:p w14:paraId="446FE1DE" w14:textId="40DCC485" w:rsidR="00525997" w:rsidRDefault="00663060" w:rsidP="00E75CA5">
      <w:pPr>
        <w:contextualSpacing/>
        <w:rPr>
          <w:rFonts w:cs="Arial"/>
          <w:sz w:val="20"/>
          <w:szCs w:val="20"/>
        </w:rPr>
      </w:pPr>
      <w:r>
        <w:rPr>
          <w:noProof/>
        </w:rPr>
        <w:drawing>
          <wp:inline distT="0" distB="0" distL="0" distR="0" wp14:anchorId="519ACB18" wp14:editId="7D4BC536">
            <wp:extent cx="3556590" cy="2371060"/>
            <wp:effectExtent l="0" t="0" r="635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59504" cy="2373002"/>
                    </a:xfrm>
                    <a:prstGeom prst="rect">
                      <a:avLst/>
                    </a:prstGeom>
                    <a:noFill/>
                    <a:ln>
                      <a:noFill/>
                    </a:ln>
                  </pic:spPr>
                </pic:pic>
              </a:graphicData>
            </a:graphic>
          </wp:inline>
        </w:drawing>
      </w:r>
    </w:p>
    <w:p w14:paraId="16A2B5DB" w14:textId="7B27564A" w:rsidR="00663060" w:rsidRDefault="00E75CA5" w:rsidP="00663060">
      <w:pPr>
        <w:spacing w:line="360" w:lineRule="auto"/>
        <w:contextualSpacing/>
        <w:rPr>
          <w:rFonts w:cs="Arial"/>
          <w:sz w:val="20"/>
          <w:szCs w:val="20"/>
        </w:rPr>
      </w:pPr>
      <w:r w:rsidRPr="00E75CA5">
        <w:rPr>
          <w:rFonts w:cs="Arial"/>
          <w:sz w:val="20"/>
          <w:szCs w:val="20"/>
        </w:rPr>
        <w:t>Bild</w:t>
      </w:r>
      <w:r>
        <w:rPr>
          <w:rFonts w:cs="Arial"/>
          <w:sz w:val="20"/>
          <w:szCs w:val="20"/>
        </w:rPr>
        <w:t xml:space="preserve"> </w:t>
      </w:r>
      <w:r w:rsidR="006B355C">
        <w:rPr>
          <w:rFonts w:cs="Arial"/>
          <w:sz w:val="20"/>
          <w:szCs w:val="20"/>
        </w:rPr>
        <w:t>4</w:t>
      </w:r>
      <w:r w:rsidRPr="00E75CA5">
        <w:rPr>
          <w:rFonts w:cs="Arial"/>
          <w:sz w:val="20"/>
          <w:szCs w:val="20"/>
        </w:rPr>
        <w:t>_</w:t>
      </w:r>
      <w:r w:rsidR="00663060" w:rsidRPr="00663060">
        <w:rPr>
          <w:rFonts w:cs="Arial"/>
          <w:sz w:val="20"/>
          <w:szCs w:val="20"/>
        </w:rPr>
        <w:t xml:space="preserve"> </w:t>
      </w:r>
      <w:r w:rsidR="00663060" w:rsidRPr="006B355C">
        <w:rPr>
          <w:rFonts w:cs="Arial"/>
          <w:sz w:val="20"/>
          <w:szCs w:val="20"/>
        </w:rPr>
        <w:t xml:space="preserve">Tebis Consulting </w:t>
      </w:r>
      <w:r w:rsidR="00663060">
        <w:rPr>
          <w:rFonts w:cs="Arial"/>
          <w:sz w:val="20"/>
          <w:szCs w:val="20"/>
        </w:rPr>
        <w:t xml:space="preserve">auf der </w:t>
      </w:r>
      <w:proofErr w:type="spellStart"/>
      <w:r w:rsidR="00663060">
        <w:rPr>
          <w:rFonts w:cs="Arial"/>
          <w:sz w:val="20"/>
          <w:szCs w:val="20"/>
        </w:rPr>
        <w:t>Moulding</w:t>
      </w:r>
      <w:proofErr w:type="spellEnd"/>
      <w:r w:rsidR="00663060">
        <w:rPr>
          <w:rFonts w:cs="Arial"/>
          <w:sz w:val="20"/>
          <w:szCs w:val="20"/>
        </w:rPr>
        <w:t xml:space="preserve"> Expo</w:t>
      </w:r>
    </w:p>
    <w:p w14:paraId="08BECB46" w14:textId="4465F632" w:rsidR="00E75CA5" w:rsidRPr="00E75CA5" w:rsidRDefault="00E75CA5" w:rsidP="00E75CA5">
      <w:pPr>
        <w:spacing w:line="360" w:lineRule="auto"/>
        <w:contextualSpacing/>
        <w:rPr>
          <w:rFonts w:cs="Arial"/>
          <w:sz w:val="20"/>
          <w:szCs w:val="20"/>
        </w:rPr>
      </w:pPr>
      <w:r w:rsidRPr="00E75CA5">
        <w:rPr>
          <w:rFonts w:cs="Arial"/>
          <w:sz w:val="20"/>
          <w:szCs w:val="20"/>
        </w:rPr>
        <w:t>Bildunterschrift:</w:t>
      </w:r>
    </w:p>
    <w:p w14:paraId="511B86FC" w14:textId="0B54A595" w:rsidR="00663060" w:rsidRDefault="00663060" w:rsidP="00386B49">
      <w:pPr>
        <w:rPr>
          <w:rFonts w:cs="Arial"/>
          <w:sz w:val="20"/>
          <w:szCs w:val="20"/>
        </w:rPr>
      </w:pPr>
      <w:r w:rsidRPr="00663060">
        <w:rPr>
          <w:rFonts w:cs="Arial"/>
          <w:sz w:val="20"/>
          <w:szCs w:val="20"/>
        </w:rPr>
        <w:t>Das engagierte Team von Tebis Consulting freut sich darauf, die Besucher in Halle</w:t>
      </w:r>
      <w:r w:rsidR="009D692D">
        <w:rPr>
          <w:rFonts w:cs="Arial"/>
          <w:sz w:val="20"/>
          <w:szCs w:val="20"/>
        </w:rPr>
        <w:t> </w:t>
      </w:r>
      <w:r w:rsidRPr="00663060">
        <w:rPr>
          <w:rFonts w:cs="Arial"/>
          <w:sz w:val="20"/>
          <w:szCs w:val="20"/>
        </w:rPr>
        <w:t>1, Gang</w:t>
      </w:r>
      <w:r w:rsidR="009D692D">
        <w:rPr>
          <w:rFonts w:cs="Arial"/>
          <w:sz w:val="20"/>
          <w:szCs w:val="20"/>
        </w:rPr>
        <w:t> </w:t>
      </w:r>
      <w:r w:rsidRPr="00663060">
        <w:rPr>
          <w:rFonts w:cs="Arial"/>
          <w:sz w:val="20"/>
          <w:szCs w:val="20"/>
        </w:rPr>
        <w:t>F, Stand</w:t>
      </w:r>
      <w:r w:rsidR="009D692D">
        <w:rPr>
          <w:rFonts w:cs="Arial"/>
          <w:sz w:val="20"/>
          <w:szCs w:val="20"/>
        </w:rPr>
        <w:t> </w:t>
      </w:r>
      <w:r w:rsidRPr="00663060">
        <w:rPr>
          <w:rFonts w:cs="Arial"/>
          <w:sz w:val="20"/>
          <w:szCs w:val="20"/>
        </w:rPr>
        <w:t xml:space="preserve">31 willkommen zu heißen und ihnen wertvolle Einblicke und Inspiration zu bieten. </w:t>
      </w:r>
    </w:p>
    <w:p w14:paraId="0923C244" w14:textId="19631A45" w:rsidR="007B2AD4" w:rsidRPr="009A79A5" w:rsidRDefault="00663060" w:rsidP="00E75CA5">
      <w:pPr>
        <w:contextualSpacing/>
        <w:rPr>
          <w:rFonts w:cs="Arial"/>
          <w:sz w:val="20"/>
          <w:szCs w:val="20"/>
          <w:lang w:val="en-US"/>
        </w:rPr>
      </w:pPr>
      <w:r w:rsidRPr="007B2AD4">
        <w:rPr>
          <w:rFonts w:cs="Arial"/>
          <w:sz w:val="20"/>
          <w:szCs w:val="20"/>
          <w:lang w:val="en-US"/>
        </w:rPr>
        <w:t>(Bild: Tebis Consulting)</w:t>
      </w:r>
    </w:p>
    <w:p w14:paraId="13E98D74" w14:textId="77777777" w:rsidR="00A4472A" w:rsidRPr="00A4472A" w:rsidRDefault="00A4472A" w:rsidP="009D692D">
      <w:pPr>
        <w:spacing w:after="0"/>
        <w:rPr>
          <w:sz w:val="22"/>
          <w:szCs w:val="22"/>
        </w:rPr>
      </w:pPr>
    </w:p>
    <w:p w14:paraId="01E45D9B" w14:textId="77777777" w:rsidR="00A4472A" w:rsidRDefault="00A4472A" w:rsidP="00A4472A">
      <w:pPr>
        <w:ind w:right="250"/>
        <w:rPr>
          <w:rFonts w:cs="Arial"/>
          <w:iCs/>
          <w:sz w:val="22"/>
          <w:szCs w:val="22"/>
        </w:rPr>
      </w:pPr>
    </w:p>
    <w:p w14:paraId="30E7BB35" w14:textId="77777777" w:rsidR="00F97035" w:rsidRPr="00A4472A" w:rsidRDefault="00F97035" w:rsidP="00A4472A">
      <w:pPr>
        <w:ind w:right="250"/>
        <w:rPr>
          <w:rFonts w:cs="Arial"/>
          <w:iCs/>
          <w:sz w:val="22"/>
          <w:szCs w:val="22"/>
        </w:rPr>
      </w:pPr>
    </w:p>
    <w:sectPr w:rsidR="00F97035" w:rsidRPr="00A4472A" w:rsidSect="00477EE2">
      <w:headerReference w:type="default" r:id="rId15"/>
      <w:footerReference w:type="default" r:id="rId16"/>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78FC2" w14:textId="77777777" w:rsidR="001C76EE" w:rsidRDefault="001C76EE">
      <w:r>
        <w:separator/>
      </w:r>
    </w:p>
  </w:endnote>
  <w:endnote w:type="continuationSeparator" w:id="0">
    <w:p w14:paraId="1FA2D3F7" w14:textId="77777777" w:rsidR="001C76EE" w:rsidRDefault="001C7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DB61B" w14:textId="77777777" w:rsidR="001C76EE" w:rsidRDefault="001C76EE">
      <w:r>
        <w:separator/>
      </w:r>
    </w:p>
  </w:footnote>
  <w:footnote w:type="continuationSeparator" w:id="0">
    <w:p w14:paraId="5F8214BA" w14:textId="77777777" w:rsidR="001C76EE" w:rsidRDefault="001C7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19B2DACE" w:rsidR="0018156B" w:rsidRPr="001B7DA6" w:rsidRDefault="00D841EF">
    <w:pPr>
      <w:pStyle w:val="Kopfzeile"/>
      <w:rPr>
        <w:b/>
        <w:lang w:val="de-DE"/>
      </w:rPr>
    </w:pPr>
    <w:r>
      <w:rPr>
        <w:b/>
        <w:sz w:val="28"/>
        <w:szCs w:val="28"/>
        <w:lang w:val="de-DE"/>
      </w:rPr>
      <w:t>Juni</w:t>
    </w:r>
    <w:r w:rsidR="00212000">
      <w:rPr>
        <w:b/>
        <w:sz w:val="28"/>
        <w:szCs w:val="28"/>
        <w:lang w:val="de-DE"/>
      </w:rPr>
      <w:t xml:space="preserve"> 202</w:t>
    </w:r>
    <w:r w:rsidR="009A79A5">
      <w:rPr>
        <w:b/>
        <w:sz w:val="28"/>
        <w:szCs w:val="28"/>
        <w:lang w:val="de-DE"/>
      </w:rPr>
      <w:t>3</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0"/>
  </w:num>
  <w:num w:numId="3">
    <w:abstractNumId w:val="3"/>
  </w:num>
  <w:num w:numId="4">
    <w:abstractNumId w:val="9"/>
  </w:num>
  <w:num w:numId="5">
    <w:abstractNumId w:val="1"/>
  </w:num>
  <w:num w:numId="6">
    <w:abstractNumId w:val="7"/>
  </w:num>
  <w:num w:numId="7">
    <w:abstractNumId w:val="4"/>
  </w:num>
  <w:num w:numId="8">
    <w:abstractNumId w:val="2"/>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475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C76EE"/>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5FC"/>
    <w:rsid w:val="002B5CCF"/>
    <w:rsid w:val="002C1B02"/>
    <w:rsid w:val="002C209F"/>
    <w:rsid w:val="002C2D04"/>
    <w:rsid w:val="002D1407"/>
    <w:rsid w:val="002D15F4"/>
    <w:rsid w:val="002D19F3"/>
    <w:rsid w:val="002D247A"/>
    <w:rsid w:val="002D2E73"/>
    <w:rsid w:val="002D4531"/>
    <w:rsid w:val="002D4FC7"/>
    <w:rsid w:val="002D5E6A"/>
    <w:rsid w:val="002E02CA"/>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0594"/>
    <w:rsid w:val="0031134D"/>
    <w:rsid w:val="00315BCA"/>
    <w:rsid w:val="0031615A"/>
    <w:rsid w:val="003168E5"/>
    <w:rsid w:val="00320EB1"/>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6104"/>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0D95"/>
    <w:rsid w:val="00484808"/>
    <w:rsid w:val="004855C8"/>
    <w:rsid w:val="00485E40"/>
    <w:rsid w:val="004903E4"/>
    <w:rsid w:val="00491B3C"/>
    <w:rsid w:val="004943CC"/>
    <w:rsid w:val="00495106"/>
    <w:rsid w:val="004A229E"/>
    <w:rsid w:val="004A240D"/>
    <w:rsid w:val="004A295E"/>
    <w:rsid w:val="004A5A02"/>
    <w:rsid w:val="004A65F6"/>
    <w:rsid w:val="004A78D3"/>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25997"/>
    <w:rsid w:val="00530D83"/>
    <w:rsid w:val="00532817"/>
    <w:rsid w:val="00534B3A"/>
    <w:rsid w:val="005357A8"/>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3C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31CD"/>
    <w:rsid w:val="005B587F"/>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FB"/>
    <w:rsid w:val="005F6EF6"/>
    <w:rsid w:val="005F6F9E"/>
    <w:rsid w:val="006012F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0493"/>
    <w:rsid w:val="00622045"/>
    <w:rsid w:val="00626732"/>
    <w:rsid w:val="00627ECF"/>
    <w:rsid w:val="00641170"/>
    <w:rsid w:val="006415A2"/>
    <w:rsid w:val="00642C4B"/>
    <w:rsid w:val="00643164"/>
    <w:rsid w:val="00645C43"/>
    <w:rsid w:val="00646451"/>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A106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7FB"/>
    <w:rsid w:val="006F15C0"/>
    <w:rsid w:val="006F57E9"/>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2F37"/>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0E2"/>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2B5E"/>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1366"/>
    <w:rsid w:val="0096345A"/>
    <w:rsid w:val="00965FEC"/>
    <w:rsid w:val="00971B25"/>
    <w:rsid w:val="00971FFD"/>
    <w:rsid w:val="009729E7"/>
    <w:rsid w:val="009749CB"/>
    <w:rsid w:val="00974E64"/>
    <w:rsid w:val="00974EFC"/>
    <w:rsid w:val="00975435"/>
    <w:rsid w:val="00977161"/>
    <w:rsid w:val="00983849"/>
    <w:rsid w:val="00984C28"/>
    <w:rsid w:val="00984E31"/>
    <w:rsid w:val="00995279"/>
    <w:rsid w:val="00996A22"/>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12F8"/>
    <w:rsid w:val="009D2D76"/>
    <w:rsid w:val="009D3EBE"/>
    <w:rsid w:val="009D5BE6"/>
    <w:rsid w:val="009D692D"/>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182F"/>
    <w:rsid w:val="00AD434B"/>
    <w:rsid w:val="00AD7CFC"/>
    <w:rsid w:val="00AE0A5D"/>
    <w:rsid w:val="00AE0CE6"/>
    <w:rsid w:val="00AE1C86"/>
    <w:rsid w:val="00AE2B10"/>
    <w:rsid w:val="00AE5B27"/>
    <w:rsid w:val="00AE5C55"/>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201C0"/>
    <w:rsid w:val="00B239F5"/>
    <w:rsid w:val="00B27CD2"/>
    <w:rsid w:val="00B303E6"/>
    <w:rsid w:val="00B31BAB"/>
    <w:rsid w:val="00B31C33"/>
    <w:rsid w:val="00B33D7C"/>
    <w:rsid w:val="00B36E8A"/>
    <w:rsid w:val="00B40618"/>
    <w:rsid w:val="00B4458A"/>
    <w:rsid w:val="00B44801"/>
    <w:rsid w:val="00B44826"/>
    <w:rsid w:val="00B45AAB"/>
    <w:rsid w:val="00B47A18"/>
    <w:rsid w:val="00B51FCB"/>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F02"/>
    <w:rsid w:val="00BA20B8"/>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5F68"/>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EE0"/>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2AEC"/>
    <w:rsid w:val="00F9422D"/>
    <w:rsid w:val="00F97035"/>
    <w:rsid w:val="00F979F7"/>
    <w:rsid w:val="00FA2F70"/>
    <w:rsid w:val="00FA447A"/>
    <w:rsid w:val="00FA56C9"/>
    <w:rsid w:val="00FA69B5"/>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tebis-consulting.com/de" TargetMode="Externa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592F4-2A9A-4A8C-920C-E7D1F3CA4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954</Words>
  <Characters>6961</Characters>
  <Application>Microsoft Office Word</Application>
  <DocSecurity>0</DocSecurity>
  <Lines>58</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Klocke, Michael</cp:lastModifiedBy>
  <cp:revision>3</cp:revision>
  <cp:lastPrinted>2017-06-30T14:51:00Z</cp:lastPrinted>
  <dcterms:created xsi:type="dcterms:W3CDTF">2023-06-01T09:16:00Z</dcterms:created>
  <dcterms:modified xsi:type="dcterms:W3CDTF">2023-06-01T09:45:00Z</dcterms:modified>
</cp:coreProperties>
</file>